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pPr>
        <w:rPr>
          <w:rFonts w:ascii="Times New Roman" w:hAnsi="Times New Roman" w:cs="Times New Roman"/>
          <w:color w:val="222222"/>
          <w:sz w:val="24"/>
          <w:szCs w:val="24"/>
          <w:shd w:val="clear" w:color="auto" w:fill="FFFFFF"/>
        </w:rPr>
      </w:pPr>
    </w:p>
    <w:p w:rsidR="002C425D" w:rsidRDefault="002C425D" w:rsidP="002C425D">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 NAME</w:t>
      </w:r>
    </w:p>
    <w:p w:rsidR="002C425D" w:rsidRDefault="002C425D" w:rsidP="002C425D">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 OF INSTITUTION</w:t>
      </w:r>
    </w:p>
    <w:p w:rsidR="002C425D" w:rsidRDefault="002C425D" w:rsidP="002C425D">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2C425D" w:rsidRDefault="002C425D" w:rsidP="00675C06">
      <w:pPr>
        <w:spacing w:line="480" w:lineRule="auto"/>
        <w:ind w:firstLine="1701"/>
        <w:rPr>
          <w:rFonts w:ascii="Times New Roman" w:hAnsi="Times New Roman" w:cs="Times New Roman"/>
          <w:color w:val="222222"/>
          <w:sz w:val="24"/>
          <w:szCs w:val="24"/>
          <w:shd w:val="clear" w:color="auto" w:fill="FFFFFF"/>
        </w:rPr>
      </w:pPr>
    </w:p>
    <w:p w:rsidR="00B05043" w:rsidRPr="00675C06" w:rsidRDefault="00675C06" w:rsidP="00675C06">
      <w:pPr>
        <w:spacing w:line="480" w:lineRule="auto"/>
        <w:ind w:firstLine="1701"/>
        <w:rPr>
          <w:rFonts w:ascii="Times New Roman" w:hAnsi="Times New Roman" w:cs="Times New Roman"/>
          <w:color w:val="222222"/>
          <w:sz w:val="24"/>
          <w:szCs w:val="24"/>
          <w:shd w:val="clear" w:color="auto" w:fill="FFFFFF"/>
        </w:rPr>
      </w:pPr>
      <w:r w:rsidRPr="00675C06">
        <w:rPr>
          <w:rFonts w:ascii="Times New Roman" w:hAnsi="Times New Roman" w:cs="Times New Roman"/>
          <w:color w:val="222222"/>
          <w:sz w:val="24"/>
          <w:szCs w:val="24"/>
          <w:shd w:val="clear" w:color="auto" w:fill="FFFFFF"/>
        </w:rPr>
        <w:t>The “</w:t>
      </w:r>
      <w:r w:rsidRPr="002C425D">
        <w:rPr>
          <w:rFonts w:ascii="Times New Roman" w:hAnsi="Times New Roman" w:cs="Times New Roman"/>
          <w:bCs/>
          <w:color w:val="222222"/>
          <w:sz w:val="24"/>
          <w:szCs w:val="24"/>
          <w:shd w:val="clear" w:color="auto" w:fill="FFFFFF"/>
        </w:rPr>
        <w:t>Theogony</w:t>
      </w:r>
      <w:r w:rsidRPr="00675C06">
        <w:rPr>
          <w:rFonts w:ascii="Times New Roman" w:hAnsi="Times New Roman" w:cs="Times New Roman"/>
          <w:color w:val="222222"/>
          <w:sz w:val="24"/>
          <w:szCs w:val="24"/>
          <w:shd w:val="clear" w:color="auto" w:fill="FFFFFF"/>
        </w:rPr>
        <w:t>” is essentially a large-scale synthesis of a vast variety of local Greek traditions concerning the gods and the universe, organized as a narrative that tells about the creation of the world out of Chaos and about the gods that shaped the cosmos.</w:t>
      </w:r>
    </w:p>
    <w:p w:rsidR="00675C06" w:rsidRDefault="00675C06" w:rsidP="00675C06">
      <w:pPr>
        <w:spacing w:line="480" w:lineRule="auto"/>
        <w:ind w:firstLine="1701"/>
        <w:rPr>
          <w:rFonts w:ascii="Times New Roman" w:hAnsi="Times New Roman" w:cs="Times New Roman"/>
          <w:color w:val="000000"/>
          <w:sz w:val="24"/>
          <w:szCs w:val="24"/>
          <w:shd w:val="clear" w:color="auto" w:fill="FFFFFF"/>
        </w:rPr>
      </w:pPr>
      <w:r w:rsidRPr="002C425D">
        <w:rPr>
          <w:rStyle w:val="Emphasis"/>
          <w:rFonts w:ascii="Times New Roman" w:hAnsi="Times New Roman" w:cs="Times New Roman"/>
          <w:i w:val="0"/>
          <w:color w:val="000000"/>
          <w:sz w:val="24"/>
          <w:szCs w:val="24"/>
          <w:bdr w:val="none" w:sz="0" w:space="0" w:color="auto" w:frame="1"/>
          <w:shd w:val="clear" w:color="auto" w:fill="FFFFFF"/>
        </w:rPr>
        <w:t>Theogony</w:t>
      </w:r>
      <w:r w:rsidRPr="00675C06">
        <w:rPr>
          <w:rFonts w:ascii="Times New Roman" w:hAnsi="Times New Roman" w:cs="Times New Roman"/>
          <w:color w:val="000000"/>
          <w:sz w:val="24"/>
          <w:szCs w:val="24"/>
          <w:shd w:val="clear" w:color="auto" w:fill="FFFFFF"/>
        </w:rPr>
        <w:t> is an ancient Greek poem, written around the turn of the seventh century BCE by the poet Hesiod. The Greek word “theogonia” means “the genealogy of the gods,” and Hesiod’s poem discusses the origins of the Greek gods, goddesses, minor deities, and semi-divine heroes. </w:t>
      </w:r>
      <w:r w:rsidRPr="002C425D">
        <w:rPr>
          <w:rStyle w:val="Emphasis"/>
          <w:rFonts w:ascii="Times New Roman" w:hAnsi="Times New Roman" w:cs="Times New Roman"/>
          <w:i w:val="0"/>
          <w:color w:val="000000"/>
          <w:sz w:val="24"/>
          <w:szCs w:val="24"/>
          <w:bdr w:val="none" w:sz="0" w:space="0" w:color="auto" w:frame="1"/>
          <w:shd w:val="clear" w:color="auto" w:fill="FFFFFF"/>
        </w:rPr>
        <w:t>Theogony</w:t>
      </w:r>
      <w:r w:rsidRPr="002C425D">
        <w:rPr>
          <w:rFonts w:ascii="Times New Roman" w:hAnsi="Times New Roman" w:cs="Times New Roman"/>
          <w:i/>
          <w:color w:val="000000"/>
          <w:sz w:val="24"/>
          <w:szCs w:val="24"/>
          <w:shd w:val="clear" w:color="auto" w:fill="FFFFFF"/>
        </w:rPr>
        <w:t> </w:t>
      </w:r>
      <w:r w:rsidRPr="00675C06">
        <w:rPr>
          <w:rFonts w:ascii="Times New Roman" w:hAnsi="Times New Roman" w:cs="Times New Roman"/>
          <w:color w:val="000000"/>
          <w:sz w:val="24"/>
          <w:szCs w:val="24"/>
          <w:shd w:val="clear" w:color="auto" w:fill="FFFFFF"/>
        </w:rPr>
        <w:t>is one of the major sources for our knowledge of ancient Greek religious belief, and it is one of the earliest works in the Western literary canon.</w:t>
      </w:r>
    </w:p>
    <w:p w:rsidR="00675C06" w:rsidRPr="001D0477" w:rsidRDefault="00675C06" w:rsidP="00675C06">
      <w:pPr>
        <w:spacing w:line="480" w:lineRule="auto"/>
        <w:ind w:firstLine="1701"/>
        <w:rPr>
          <w:rFonts w:ascii="Times New Roman" w:hAnsi="Times New Roman" w:cs="Times New Roman"/>
          <w:sz w:val="24"/>
          <w:szCs w:val="24"/>
          <w:shd w:val="clear" w:color="auto" w:fill="FFFFFF"/>
        </w:rPr>
      </w:pPr>
      <w:r w:rsidRPr="001D0477">
        <w:rPr>
          <w:rFonts w:ascii="Times New Roman" w:hAnsi="Times New Roman" w:cs="Times New Roman"/>
          <w:sz w:val="24"/>
          <w:szCs w:val="24"/>
          <w:shd w:val="clear" w:color="auto" w:fill="FFFFFF"/>
        </w:rPr>
        <w:t>A </w:t>
      </w:r>
      <w:r w:rsidRPr="001D0477">
        <w:rPr>
          <w:rFonts w:ascii="Times New Roman" w:hAnsi="Times New Roman" w:cs="Times New Roman"/>
          <w:bCs/>
          <w:sz w:val="24"/>
          <w:szCs w:val="24"/>
          <w:shd w:val="clear" w:color="auto" w:fill="FFFFFF"/>
        </w:rPr>
        <w:t>sacrifice</w:t>
      </w:r>
      <w:r w:rsidRPr="001D0477">
        <w:rPr>
          <w:rFonts w:ascii="Times New Roman" w:hAnsi="Times New Roman" w:cs="Times New Roman"/>
          <w:sz w:val="24"/>
          <w:szCs w:val="24"/>
          <w:shd w:val="clear" w:color="auto" w:fill="FFFFFF"/>
        </w:rPr>
        <w:t> (thusia in </w:t>
      </w:r>
      <w:r w:rsidRPr="001D0477">
        <w:rPr>
          <w:rFonts w:ascii="Times New Roman" w:hAnsi="Times New Roman" w:cs="Times New Roman"/>
          <w:bCs/>
          <w:sz w:val="24"/>
          <w:szCs w:val="24"/>
          <w:shd w:val="clear" w:color="auto" w:fill="FFFFFF"/>
        </w:rPr>
        <w:t>Greek</w:t>
      </w:r>
      <w:r w:rsidRPr="001D0477">
        <w:rPr>
          <w:rFonts w:ascii="Times New Roman" w:hAnsi="Times New Roman" w:cs="Times New Roman"/>
          <w:sz w:val="24"/>
          <w:szCs w:val="24"/>
          <w:shd w:val="clear" w:color="auto" w:fill="FFFFFF"/>
        </w:rPr>
        <w:t>) to the gods was the most important activity in </w:t>
      </w:r>
      <w:r w:rsidRPr="001D0477">
        <w:rPr>
          <w:rFonts w:ascii="Times New Roman" w:hAnsi="Times New Roman" w:cs="Times New Roman"/>
          <w:bCs/>
          <w:sz w:val="24"/>
          <w:szCs w:val="24"/>
          <w:shd w:val="clear" w:color="auto" w:fill="FFFFFF"/>
        </w:rPr>
        <w:t>Greek</w:t>
      </w:r>
      <w:r w:rsidRPr="001D0477">
        <w:rPr>
          <w:rFonts w:ascii="Times New Roman" w:hAnsi="Times New Roman" w:cs="Times New Roman"/>
          <w:sz w:val="24"/>
          <w:szCs w:val="24"/>
          <w:shd w:val="clear" w:color="auto" w:fill="FFFFFF"/>
        </w:rPr>
        <w:t> religion. According to the </w:t>
      </w:r>
      <w:r w:rsidRPr="001D0477">
        <w:rPr>
          <w:rFonts w:ascii="Times New Roman" w:hAnsi="Times New Roman" w:cs="Times New Roman"/>
          <w:bCs/>
          <w:sz w:val="24"/>
          <w:szCs w:val="24"/>
          <w:shd w:val="clear" w:color="auto" w:fill="FFFFFF"/>
        </w:rPr>
        <w:t>Greek</w:t>
      </w:r>
      <w:r w:rsidRPr="001D0477">
        <w:rPr>
          <w:rFonts w:ascii="Times New Roman" w:hAnsi="Times New Roman" w:cs="Times New Roman"/>
          <w:sz w:val="24"/>
          <w:szCs w:val="24"/>
          <w:shd w:val="clear" w:color="auto" w:fill="FFFFFF"/>
        </w:rPr>
        <w:t> philosopher Theophrastus, the </w:t>
      </w:r>
      <w:r w:rsidRPr="001D0477">
        <w:rPr>
          <w:rFonts w:ascii="Times New Roman" w:hAnsi="Times New Roman" w:cs="Times New Roman"/>
          <w:bCs/>
          <w:sz w:val="24"/>
          <w:szCs w:val="24"/>
          <w:shd w:val="clear" w:color="auto" w:fill="FFFFFF"/>
        </w:rPr>
        <w:t>Greeks sacrificed</w:t>
      </w:r>
      <w:r w:rsidRPr="001D0477">
        <w:rPr>
          <w:rFonts w:ascii="Times New Roman" w:hAnsi="Times New Roman" w:cs="Times New Roman"/>
          <w:sz w:val="24"/>
          <w:szCs w:val="24"/>
          <w:shd w:val="clear" w:color="auto" w:fill="FFFFFF"/>
        </w:rPr>
        <w:t> to the gods for three reasons: to honor them, to thank them, or to request a favour from them.</w:t>
      </w:r>
    </w:p>
    <w:p w:rsidR="005B716B" w:rsidRPr="00D02CE1" w:rsidRDefault="005B716B" w:rsidP="00D02CE1">
      <w:pPr>
        <w:autoSpaceDE w:val="0"/>
        <w:autoSpaceDN w:val="0"/>
        <w:adjustRightInd w:val="0"/>
        <w:spacing w:after="0" w:line="480" w:lineRule="auto"/>
        <w:ind w:firstLine="1701"/>
        <w:rPr>
          <w:rFonts w:ascii="Times New Roman" w:hAnsi="Times New Roman" w:cs="Times New Roman"/>
          <w:sz w:val="24"/>
          <w:szCs w:val="24"/>
        </w:rPr>
      </w:pPr>
      <w:r w:rsidRPr="00D02CE1">
        <w:rPr>
          <w:rFonts w:ascii="Times New Roman" w:hAnsi="Times New Roman" w:cs="Times New Roman"/>
          <w:sz w:val="24"/>
          <w:szCs w:val="24"/>
        </w:rPr>
        <w:t>According to Hesiod, sacrifice is born out of the conflict</w:t>
      </w:r>
    </w:p>
    <w:p w:rsidR="00675C06" w:rsidRDefault="005B716B" w:rsidP="000B21D9">
      <w:pPr>
        <w:autoSpaceDE w:val="0"/>
        <w:autoSpaceDN w:val="0"/>
        <w:adjustRightInd w:val="0"/>
        <w:spacing w:after="0" w:line="480" w:lineRule="auto"/>
        <w:rPr>
          <w:rFonts w:ascii="Times New Roman" w:hAnsi="Times New Roman" w:cs="Times New Roman"/>
          <w:sz w:val="24"/>
          <w:szCs w:val="24"/>
        </w:rPr>
      </w:pPr>
      <w:r w:rsidRPr="00D02CE1">
        <w:rPr>
          <w:rFonts w:ascii="Times New Roman" w:hAnsi="Times New Roman" w:cs="Times New Roman"/>
          <w:sz w:val="24"/>
          <w:szCs w:val="24"/>
        </w:rPr>
        <w:t>between Prometheus, son of the Titan Iapetus, and Zeu</w:t>
      </w:r>
      <w:r w:rsidR="00D02CE1">
        <w:rPr>
          <w:rFonts w:ascii="Times New Roman" w:hAnsi="Times New Roman" w:cs="Times New Roman"/>
          <w:sz w:val="24"/>
          <w:szCs w:val="24"/>
        </w:rPr>
        <w:t xml:space="preserve">s, son of the Titan Cronus, which </w:t>
      </w:r>
      <w:r w:rsidRPr="00D02CE1">
        <w:rPr>
          <w:rFonts w:ascii="Times New Roman" w:hAnsi="Times New Roman" w:cs="Times New Roman"/>
          <w:sz w:val="24"/>
          <w:szCs w:val="24"/>
        </w:rPr>
        <w:t xml:space="preserve">began with some </w:t>
      </w:r>
      <w:r w:rsidR="00D02CE1">
        <w:rPr>
          <w:rFonts w:ascii="Times New Roman" w:hAnsi="Times New Roman" w:cs="Times New Roman"/>
          <w:sz w:val="24"/>
          <w:szCs w:val="24"/>
        </w:rPr>
        <w:t xml:space="preserve">form of arbitration between men </w:t>
      </w:r>
      <w:r w:rsidRPr="00D02CE1">
        <w:rPr>
          <w:rFonts w:ascii="Times New Roman" w:hAnsi="Times New Roman" w:cs="Times New Roman"/>
          <w:sz w:val="24"/>
          <w:szCs w:val="24"/>
        </w:rPr>
        <w:t>and gods at Mecone.</w:t>
      </w:r>
      <w:r w:rsidR="00D02CE1">
        <w:rPr>
          <w:rFonts w:ascii="Times New Roman" w:hAnsi="Times New Roman" w:cs="Times New Roman"/>
          <w:sz w:val="24"/>
          <w:szCs w:val="24"/>
        </w:rPr>
        <w:t xml:space="preserve"> </w:t>
      </w:r>
      <w:r w:rsidRPr="00D02CE1">
        <w:rPr>
          <w:rFonts w:ascii="Times New Roman" w:hAnsi="Times New Roman" w:cs="Times New Roman"/>
          <w:sz w:val="24"/>
          <w:szCs w:val="24"/>
        </w:rPr>
        <w:t xml:space="preserve">Prometheus himself </w:t>
      </w:r>
      <w:r w:rsidR="00D02CE1">
        <w:rPr>
          <w:rFonts w:ascii="Times New Roman" w:hAnsi="Times New Roman" w:cs="Times New Roman"/>
          <w:sz w:val="24"/>
          <w:szCs w:val="24"/>
        </w:rPr>
        <w:t xml:space="preserve">presides over this arbitration, </w:t>
      </w:r>
      <w:r w:rsidRPr="00D02CE1">
        <w:rPr>
          <w:rFonts w:ascii="Times New Roman" w:hAnsi="Times New Roman" w:cs="Times New Roman"/>
          <w:sz w:val="24"/>
          <w:szCs w:val="24"/>
        </w:rPr>
        <w:t>divides a great ox into two portions, and</w:t>
      </w:r>
      <w:r w:rsidR="00D02CE1">
        <w:rPr>
          <w:rFonts w:ascii="Times New Roman" w:hAnsi="Times New Roman" w:cs="Times New Roman"/>
          <w:sz w:val="24"/>
          <w:szCs w:val="24"/>
        </w:rPr>
        <w:t xml:space="preserve"> presents them to Zeus with the </w:t>
      </w:r>
      <w:r w:rsidRPr="00D02CE1">
        <w:rPr>
          <w:rFonts w:ascii="Times New Roman" w:hAnsi="Times New Roman" w:cs="Times New Roman"/>
          <w:sz w:val="24"/>
          <w:szCs w:val="24"/>
        </w:rPr>
        <w:t>explicit intention of deceiving him. One p</w:t>
      </w:r>
      <w:r w:rsidR="00D02CE1">
        <w:rPr>
          <w:rFonts w:ascii="Times New Roman" w:hAnsi="Times New Roman" w:cs="Times New Roman"/>
          <w:sz w:val="24"/>
          <w:szCs w:val="24"/>
        </w:rPr>
        <w:t xml:space="preserve">ortion contains meat, the other </w:t>
      </w:r>
      <w:r w:rsidRPr="00D02CE1">
        <w:rPr>
          <w:rFonts w:ascii="Times New Roman" w:hAnsi="Times New Roman" w:cs="Times New Roman"/>
          <w:sz w:val="24"/>
          <w:szCs w:val="24"/>
        </w:rPr>
        <w:t>is meatless. The portion of meat is wrap</w:t>
      </w:r>
      <w:r w:rsidR="00D02CE1">
        <w:rPr>
          <w:rFonts w:ascii="Times New Roman" w:hAnsi="Times New Roman" w:cs="Times New Roman"/>
          <w:sz w:val="24"/>
          <w:szCs w:val="24"/>
        </w:rPr>
        <w:t xml:space="preserve">ped in ox-hide and covered with </w:t>
      </w:r>
      <w:r w:rsidRPr="00D02CE1">
        <w:rPr>
          <w:rFonts w:ascii="Times New Roman" w:hAnsi="Times New Roman" w:cs="Times New Roman"/>
          <w:sz w:val="24"/>
          <w:szCs w:val="24"/>
        </w:rPr>
        <w:t>the stomach of the beast, whereas the bone</w:t>
      </w:r>
      <w:r w:rsidR="00D02CE1">
        <w:rPr>
          <w:rFonts w:ascii="Times New Roman" w:hAnsi="Times New Roman" w:cs="Times New Roman"/>
          <w:sz w:val="24"/>
          <w:szCs w:val="24"/>
        </w:rPr>
        <w:t xml:space="preserve">s are decorated with glistening </w:t>
      </w:r>
      <w:r w:rsidRPr="00D02CE1">
        <w:rPr>
          <w:rFonts w:ascii="Times New Roman" w:hAnsi="Times New Roman" w:cs="Times New Roman"/>
          <w:sz w:val="24"/>
          <w:szCs w:val="24"/>
        </w:rPr>
        <w:t>fat, designed to be more appealing than the portion of meat hidd</w:t>
      </w:r>
      <w:r w:rsidR="00D02CE1">
        <w:rPr>
          <w:rFonts w:ascii="Times New Roman" w:hAnsi="Times New Roman" w:cs="Times New Roman"/>
          <w:sz w:val="24"/>
          <w:szCs w:val="24"/>
        </w:rPr>
        <w:t xml:space="preserve">en in the ox’s stomach. </w:t>
      </w:r>
      <w:r w:rsidRPr="00D02CE1">
        <w:rPr>
          <w:rFonts w:ascii="Times New Roman" w:hAnsi="Times New Roman" w:cs="Times New Roman"/>
          <w:sz w:val="24"/>
          <w:szCs w:val="24"/>
        </w:rPr>
        <w:t>Zeus himself comments o</w:t>
      </w:r>
      <w:r w:rsidR="00D02CE1">
        <w:rPr>
          <w:rFonts w:ascii="Times New Roman" w:hAnsi="Times New Roman" w:cs="Times New Roman"/>
          <w:sz w:val="24"/>
          <w:szCs w:val="24"/>
        </w:rPr>
        <w:t xml:space="preserve">n how unequal the portions are, </w:t>
      </w:r>
      <w:r w:rsidRPr="00D02CE1">
        <w:rPr>
          <w:rFonts w:ascii="Times New Roman" w:hAnsi="Times New Roman" w:cs="Times New Roman"/>
          <w:sz w:val="24"/>
          <w:szCs w:val="24"/>
        </w:rPr>
        <w:t>and Prometheus responds by allowing Zeus to choose whichever portion he</w:t>
      </w:r>
      <w:r w:rsidR="00D02CE1">
        <w:rPr>
          <w:rFonts w:ascii="Times New Roman" w:hAnsi="Times New Roman" w:cs="Times New Roman"/>
          <w:sz w:val="24"/>
          <w:szCs w:val="24"/>
        </w:rPr>
        <w:t xml:space="preserve"> desires. </w:t>
      </w:r>
      <w:r w:rsidRPr="00D02CE1">
        <w:rPr>
          <w:rFonts w:ascii="Times New Roman" w:hAnsi="Times New Roman" w:cs="Times New Roman"/>
          <w:sz w:val="24"/>
          <w:szCs w:val="24"/>
        </w:rPr>
        <w:t xml:space="preserve"> </w:t>
      </w:r>
    </w:p>
    <w:p w:rsidR="005F42B9" w:rsidRDefault="000B21D9" w:rsidP="005F42B9">
      <w:pPr>
        <w:autoSpaceDE w:val="0"/>
        <w:autoSpaceDN w:val="0"/>
        <w:adjustRightInd w:val="0"/>
        <w:spacing w:after="0" w:line="480" w:lineRule="auto"/>
        <w:ind w:firstLine="1701"/>
        <w:rPr>
          <w:rFonts w:ascii="Times New Roman" w:hAnsi="Times New Roman" w:cs="Times New Roman"/>
          <w:sz w:val="24"/>
          <w:szCs w:val="24"/>
        </w:rPr>
      </w:pPr>
      <w:r w:rsidRPr="005F42B9">
        <w:rPr>
          <w:rFonts w:ascii="Times New Roman" w:hAnsi="Times New Roman" w:cs="Times New Roman"/>
          <w:sz w:val="24"/>
          <w:szCs w:val="24"/>
        </w:rPr>
        <w:t>Zeus chooses the bones and fat and since “then tribes of men of the earth burn white men on smoking altars for the Immortals”.</w:t>
      </w:r>
      <w:r w:rsidR="005F42B9" w:rsidRPr="005F42B9">
        <w:rPr>
          <w:rFonts w:ascii="Times New Roman" w:hAnsi="Times New Roman" w:cs="Times New Roman"/>
          <w:sz w:val="24"/>
          <w:szCs w:val="24"/>
        </w:rPr>
        <w:t xml:space="preserve"> Thus, rather than provide us with the </w:t>
      </w:r>
      <w:r w:rsidR="005F42B9" w:rsidRPr="005F42B9">
        <w:rPr>
          <w:rFonts w:ascii="Times New Roman" w:hAnsi="Times New Roman" w:cs="Times New Roman"/>
          <w:sz w:val="24"/>
          <w:szCs w:val="24"/>
        </w:rPr>
        <w:lastRenderedPageBreak/>
        <w:t>motivation and</w:t>
      </w:r>
      <w:r w:rsidR="005F42B9">
        <w:rPr>
          <w:rFonts w:ascii="Times New Roman" w:hAnsi="Times New Roman" w:cs="Times New Roman"/>
          <w:sz w:val="24"/>
          <w:szCs w:val="24"/>
        </w:rPr>
        <w:t xml:space="preserve"> </w:t>
      </w:r>
      <w:r w:rsidR="005F42B9" w:rsidRPr="005F42B9">
        <w:rPr>
          <w:rFonts w:ascii="Times New Roman" w:hAnsi="Times New Roman" w:cs="Times New Roman"/>
          <w:sz w:val="24"/>
          <w:szCs w:val="24"/>
        </w:rPr>
        <w:t>purpose for sacrifice, Hesiod supplies us only with a mythic cause. Where</w:t>
      </w:r>
      <w:r w:rsidR="005F42B9">
        <w:rPr>
          <w:rFonts w:ascii="Times New Roman" w:hAnsi="Times New Roman" w:cs="Times New Roman"/>
          <w:sz w:val="24"/>
          <w:szCs w:val="24"/>
        </w:rPr>
        <w:t xml:space="preserve"> </w:t>
      </w:r>
      <w:r w:rsidR="005F42B9" w:rsidRPr="005F42B9">
        <w:rPr>
          <w:rFonts w:ascii="Times New Roman" w:hAnsi="Times New Roman" w:cs="Times New Roman"/>
          <w:sz w:val="24"/>
          <w:szCs w:val="24"/>
        </w:rPr>
        <w:t>other polytheistic traditions provide lucid</w:t>
      </w:r>
      <w:r w:rsidR="005F42B9">
        <w:rPr>
          <w:rFonts w:ascii="Times New Roman" w:hAnsi="Times New Roman" w:cs="Times New Roman"/>
          <w:sz w:val="24"/>
          <w:szCs w:val="24"/>
        </w:rPr>
        <w:t xml:space="preserve"> accounts in which sacrifice </w:t>
      </w:r>
      <w:r w:rsidR="005F42B9" w:rsidRPr="005F42B9">
        <w:rPr>
          <w:rFonts w:ascii="Times New Roman" w:hAnsi="Times New Roman" w:cs="Times New Roman"/>
          <w:sz w:val="24"/>
          <w:szCs w:val="24"/>
        </w:rPr>
        <w:t>feeds the gods, Hesiod presents sacrifice because of a disrupted feast</w:t>
      </w:r>
      <w:r w:rsidR="005F42B9">
        <w:rPr>
          <w:rFonts w:ascii="AGaramond-Regular" w:hAnsi="AGaramond-Regular" w:cs="AGaramond-Regular"/>
          <w:sz w:val="27"/>
          <w:szCs w:val="27"/>
        </w:rPr>
        <w:t xml:space="preserve">. </w:t>
      </w:r>
      <w:r w:rsidR="005F42B9" w:rsidRPr="005F42B9">
        <w:rPr>
          <w:rFonts w:ascii="Times New Roman" w:hAnsi="Times New Roman" w:cs="Times New Roman"/>
          <w:sz w:val="24"/>
          <w:szCs w:val="24"/>
        </w:rPr>
        <w:t xml:space="preserve">Hesiod’s </w:t>
      </w:r>
      <w:r w:rsidR="005F42B9" w:rsidRPr="001D0477">
        <w:rPr>
          <w:rFonts w:ascii="Times New Roman" w:hAnsi="Times New Roman" w:cs="Times New Roman"/>
          <w:iCs/>
          <w:sz w:val="24"/>
          <w:szCs w:val="24"/>
        </w:rPr>
        <w:t>Theogony</w:t>
      </w:r>
      <w:r w:rsidR="005F42B9" w:rsidRPr="005F42B9">
        <w:rPr>
          <w:rFonts w:ascii="Times New Roman" w:hAnsi="Times New Roman" w:cs="Times New Roman"/>
          <w:i/>
          <w:iCs/>
          <w:sz w:val="24"/>
          <w:szCs w:val="24"/>
        </w:rPr>
        <w:t xml:space="preserve"> </w:t>
      </w:r>
      <w:r w:rsidR="005F42B9" w:rsidRPr="005F42B9">
        <w:rPr>
          <w:rFonts w:ascii="Times New Roman" w:hAnsi="Times New Roman" w:cs="Times New Roman"/>
          <w:sz w:val="24"/>
          <w:szCs w:val="24"/>
        </w:rPr>
        <w:t>has occupied a central, but problematic, position in</w:t>
      </w:r>
      <w:r w:rsidR="005F42B9">
        <w:rPr>
          <w:rFonts w:ascii="AGaramond-Regular" w:hAnsi="AGaramond-Regular" w:cs="AGaramond-Regular"/>
          <w:sz w:val="27"/>
          <w:szCs w:val="27"/>
        </w:rPr>
        <w:t xml:space="preserve"> </w:t>
      </w:r>
      <w:r w:rsidR="005F42B9" w:rsidRPr="005F42B9">
        <w:rPr>
          <w:rFonts w:ascii="Times New Roman" w:hAnsi="Times New Roman" w:cs="Times New Roman"/>
          <w:sz w:val="24"/>
          <w:szCs w:val="24"/>
        </w:rPr>
        <w:t>the study of Greek sacrifice. In a foundational essay that really began the</w:t>
      </w:r>
      <w:r w:rsidR="005F42B9">
        <w:rPr>
          <w:rFonts w:ascii="AGaramond-Regular" w:hAnsi="AGaramond-Regular" w:cs="AGaramond-Regular"/>
          <w:sz w:val="27"/>
          <w:szCs w:val="27"/>
        </w:rPr>
        <w:t xml:space="preserve"> </w:t>
      </w:r>
      <w:r w:rsidR="005F42B9" w:rsidRPr="005F42B9">
        <w:rPr>
          <w:rFonts w:ascii="Times New Roman" w:hAnsi="Times New Roman" w:cs="Times New Roman"/>
          <w:sz w:val="24"/>
          <w:szCs w:val="24"/>
        </w:rPr>
        <w:t>modern debates on ancient Greek sacrifice, Walter Burkert used Hesiod’s</w:t>
      </w:r>
      <w:r w:rsidR="005F42B9">
        <w:rPr>
          <w:rFonts w:ascii="AGaramond-Regular" w:hAnsi="AGaramond-Regular" w:cs="AGaramond-Regular"/>
          <w:sz w:val="27"/>
          <w:szCs w:val="27"/>
        </w:rPr>
        <w:t xml:space="preserve"> </w:t>
      </w:r>
      <w:r w:rsidR="005F42B9" w:rsidRPr="001D0477">
        <w:rPr>
          <w:rFonts w:ascii="Times New Roman" w:hAnsi="Times New Roman" w:cs="Times New Roman"/>
          <w:iCs/>
          <w:sz w:val="24"/>
          <w:szCs w:val="24"/>
        </w:rPr>
        <w:t xml:space="preserve">Theogony </w:t>
      </w:r>
      <w:r w:rsidR="005F42B9" w:rsidRPr="001D0477">
        <w:rPr>
          <w:rFonts w:ascii="Times New Roman" w:hAnsi="Times New Roman" w:cs="Times New Roman"/>
          <w:sz w:val="24"/>
          <w:szCs w:val="24"/>
        </w:rPr>
        <w:t>t</w:t>
      </w:r>
      <w:r w:rsidR="005F42B9" w:rsidRPr="005F42B9">
        <w:rPr>
          <w:rFonts w:ascii="Times New Roman" w:hAnsi="Times New Roman" w:cs="Times New Roman"/>
          <w:sz w:val="24"/>
          <w:szCs w:val="24"/>
        </w:rPr>
        <w:t>o indicate that sacrifice “seemed puzzling” even to the Greeks</w:t>
      </w:r>
      <w:r w:rsidR="005F42B9">
        <w:rPr>
          <w:rFonts w:ascii="AGaramond-Regular" w:hAnsi="AGaramond-Regular" w:cs="AGaramond-Regular"/>
          <w:sz w:val="27"/>
          <w:szCs w:val="27"/>
        </w:rPr>
        <w:t xml:space="preserve"> </w:t>
      </w:r>
      <w:r w:rsidR="005F42B9" w:rsidRPr="005F42B9">
        <w:rPr>
          <w:rFonts w:ascii="Times New Roman" w:hAnsi="Times New Roman" w:cs="Times New Roman"/>
          <w:sz w:val="24"/>
          <w:szCs w:val="24"/>
        </w:rPr>
        <w:t>themselves, since the ritual was explained in terms of a “trick</w:t>
      </w:r>
      <w:r w:rsidR="005F42B9">
        <w:rPr>
          <w:rFonts w:ascii="Times New Roman" w:hAnsi="Times New Roman" w:cs="Times New Roman"/>
          <w:sz w:val="24"/>
          <w:szCs w:val="24"/>
        </w:rPr>
        <w:t xml:space="preserve">. </w:t>
      </w:r>
    </w:p>
    <w:p w:rsidR="002857D5" w:rsidRDefault="002857D5" w:rsidP="005F42B9">
      <w:pPr>
        <w:autoSpaceDE w:val="0"/>
        <w:autoSpaceDN w:val="0"/>
        <w:adjustRightInd w:val="0"/>
        <w:spacing w:after="0" w:line="480" w:lineRule="auto"/>
        <w:ind w:firstLine="1701"/>
        <w:rPr>
          <w:rFonts w:ascii="Times New Roman" w:hAnsi="Times New Roman" w:cs="Times New Roman"/>
          <w:sz w:val="24"/>
          <w:szCs w:val="24"/>
        </w:rPr>
      </w:pPr>
      <w:r>
        <w:rPr>
          <w:rFonts w:ascii="Times New Roman" w:hAnsi="Times New Roman" w:cs="Times New Roman"/>
          <w:sz w:val="24"/>
          <w:szCs w:val="24"/>
        </w:rPr>
        <w:t>The two separate shares of the ox slaughtered at Mecone intentionally and structurally divided. The incorruptible bones go to the gods while the meat go</w:t>
      </w:r>
      <w:r w:rsidR="00634D86">
        <w:rPr>
          <w:rFonts w:ascii="Times New Roman" w:hAnsi="Times New Roman" w:cs="Times New Roman"/>
          <w:sz w:val="24"/>
          <w:szCs w:val="24"/>
        </w:rPr>
        <w:t>es</w:t>
      </w:r>
      <w:r>
        <w:rPr>
          <w:rFonts w:ascii="Times New Roman" w:hAnsi="Times New Roman" w:cs="Times New Roman"/>
          <w:sz w:val="24"/>
          <w:szCs w:val="24"/>
        </w:rPr>
        <w:t xml:space="preserve"> to the humans as a mortal portion. As such, the ritual of sacrifice cannot be born from the trick of </w:t>
      </w:r>
      <w:r w:rsidR="001D0477">
        <w:rPr>
          <w:rFonts w:ascii="Times New Roman" w:hAnsi="Times New Roman" w:cs="Times New Roman"/>
          <w:sz w:val="24"/>
          <w:szCs w:val="24"/>
        </w:rPr>
        <w:t>Prometheus</w:t>
      </w:r>
      <w:r>
        <w:rPr>
          <w:rFonts w:ascii="Times New Roman" w:hAnsi="Times New Roman" w:cs="Times New Roman"/>
          <w:sz w:val="24"/>
          <w:szCs w:val="24"/>
        </w:rPr>
        <w:t>. Instead, sacrifice is born out of Zeus’ superior intelligence. In choosing the place that is appropriate to gods, Zeus establishes man’s mortal fate.</w:t>
      </w:r>
    </w:p>
    <w:p w:rsidR="00634D86" w:rsidRDefault="00634D86" w:rsidP="00634D86">
      <w:pPr>
        <w:autoSpaceDE w:val="0"/>
        <w:autoSpaceDN w:val="0"/>
        <w:adjustRightInd w:val="0"/>
        <w:spacing w:after="0" w:line="480" w:lineRule="auto"/>
        <w:ind w:firstLine="1701"/>
        <w:rPr>
          <w:rFonts w:ascii="Times New Roman" w:hAnsi="Times New Roman" w:cs="Times New Roman"/>
          <w:iCs/>
          <w:sz w:val="24"/>
          <w:szCs w:val="24"/>
        </w:rPr>
      </w:pPr>
      <w:r w:rsidRPr="00634D86">
        <w:rPr>
          <w:rFonts w:ascii="Times New Roman" w:hAnsi="Times New Roman" w:cs="Times New Roman"/>
          <w:sz w:val="24"/>
          <w:szCs w:val="24"/>
        </w:rPr>
        <w:t>Vernant’s analysis of the origins of sacrifice and its relation to the Prometheus episode as a whole therefore saves the omniscience of Zeus and allows us to reaffirm the gnomic utterance stated by</w:t>
      </w:r>
      <w:r w:rsidR="003F75EB">
        <w:rPr>
          <w:rFonts w:ascii="Times New Roman" w:hAnsi="Times New Roman" w:cs="Times New Roman"/>
          <w:sz w:val="24"/>
          <w:szCs w:val="24"/>
        </w:rPr>
        <w:t xml:space="preserve"> </w:t>
      </w:r>
      <w:r w:rsidRPr="00634D86">
        <w:rPr>
          <w:rFonts w:ascii="Times New Roman" w:hAnsi="Times New Roman" w:cs="Times New Roman"/>
          <w:sz w:val="24"/>
          <w:szCs w:val="24"/>
        </w:rPr>
        <w:t xml:space="preserve">Hesiod at the conclusion of the Prometheus episode of the </w:t>
      </w:r>
      <w:r w:rsidRPr="00634D86">
        <w:rPr>
          <w:rFonts w:ascii="Times New Roman" w:hAnsi="Times New Roman" w:cs="Times New Roman"/>
          <w:iCs/>
          <w:sz w:val="24"/>
          <w:szCs w:val="24"/>
        </w:rPr>
        <w:t>Theogony</w:t>
      </w:r>
      <w:r>
        <w:rPr>
          <w:rFonts w:ascii="Times New Roman" w:hAnsi="Times New Roman" w:cs="Times New Roman"/>
          <w:iCs/>
          <w:sz w:val="24"/>
          <w:szCs w:val="24"/>
        </w:rPr>
        <w:t>. Thus, it is not possible to steal the mind of Zeus nor go beyond it.</w:t>
      </w:r>
    </w:p>
    <w:p w:rsidR="00FE0F06" w:rsidRDefault="00FE0F06" w:rsidP="00FE0F06">
      <w:pPr>
        <w:autoSpaceDE w:val="0"/>
        <w:autoSpaceDN w:val="0"/>
        <w:adjustRightInd w:val="0"/>
        <w:spacing w:after="0" w:line="480" w:lineRule="auto"/>
        <w:ind w:firstLine="1701"/>
        <w:rPr>
          <w:rFonts w:ascii="Times New Roman" w:hAnsi="Times New Roman" w:cs="Times New Roman"/>
          <w:sz w:val="24"/>
          <w:szCs w:val="24"/>
        </w:rPr>
      </w:pPr>
      <w:r w:rsidRPr="00FE0F06">
        <w:rPr>
          <w:rFonts w:ascii="Times New Roman" w:hAnsi="Times New Roman" w:cs="Times New Roman"/>
          <w:sz w:val="24"/>
          <w:szCs w:val="24"/>
        </w:rPr>
        <w:t xml:space="preserve">Hesiod’s myth of the origin of sacrifice, in other words, reflects Foucault’s notion that power relations are inherently unstable and susceptible to constant conflict and negotiation. In order to expand on this notion of sacrifice as a negotiation of power, I will demonstrate how the sacrificial confrontation of the </w:t>
      </w:r>
      <w:r w:rsidRPr="00FE0F06">
        <w:rPr>
          <w:rFonts w:ascii="Times New Roman" w:hAnsi="Times New Roman" w:cs="Times New Roman"/>
          <w:iCs/>
          <w:sz w:val="24"/>
          <w:szCs w:val="24"/>
        </w:rPr>
        <w:t xml:space="preserve">Theogony </w:t>
      </w:r>
      <w:r w:rsidRPr="00FE0F06">
        <w:rPr>
          <w:rFonts w:ascii="Times New Roman" w:hAnsi="Times New Roman" w:cs="Times New Roman"/>
          <w:sz w:val="24"/>
          <w:szCs w:val="24"/>
        </w:rPr>
        <w:t xml:space="preserve">is reproduced throughout early Greek poetry, with special attention given to the </w:t>
      </w:r>
      <w:r w:rsidRPr="00FE0F06">
        <w:rPr>
          <w:rFonts w:ascii="Times New Roman" w:hAnsi="Times New Roman" w:cs="Times New Roman"/>
          <w:iCs/>
          <w:sz w:val="24"/>
          <w:szCs w:val="24"/>
        </w:rPr>
        <w:t>Homeric Hymn to Demeter</w:t>
      </w:r>
      <w:r w:rsidRPr="00FE0F06">
        <w:rPr>
          <w:rFonts w:ascii="Times New Roman" w:hAnsi="Times New Roman" w:cs="Times New Roman"/>
          <w:sz w:val="24"/>
          <w:szCs w:val="24"/>
        </w:rPr>
        <w:t xml:space="preserve">, </w:t>
      </w:r>
      <w:r w:rsidRPr="00FE0F06">
        <w:rPr>
          <w:rFonts w:ascii="Times New Roman" w:hAnsi="Times New Roman" w:cs="Times New Roman"/>
          <w:iCs/>
          <w:sz w:val="24"/>
          <w:szCs w:val="24"/>
        </w:rPr>
        <w:t>Homeric Hymn to Hermes</w:t>
      </w:r>
      <w:r w:rsidRPr="00FE0F06">
        <w:rPr>
          <w:rFonts w:ascii="Times New Roman" w:hAnsi="Times New Roman" w:cs="Times New Roman"/>
          <w:sz w:val="24"/>
          <w:szCs w:val="24"/>
        </w:rPr>
        <w:t xml:space="preserve"> and the </w:t>
      </w:r>
      <w:r w:rsidRPr="00FE0F06">
        <w:rPr>
          <w:rFonts w:ascii="Times New Roman" w:hAnsi="Times New Roman" w:cs="Times New Roman"/>
          <w:iCs/>
          <w:sz w:val="24"/>
          <w:szCs w:val="24"/>
        </w:rPr>
        <w:t>Odyssey</w:t>
      </w:r>
      <w:r w:rsidRPr="00FE0F06">
        <w:rPr>
          <w:rFonts w:ascii="Times New Roman" w:hAnsi="Times New Roman" w:cs="Times New Roman"/>
          <w:sz w:val="24"/>
          <w:szCs w:val="24"/>
        </w:rPr>
        <w:t xml:space="preserve">. </w:t>
      </w:r>
    </w:p>
    <w:p w:rsidR="00FE0F06" w:rsidRDefault="00FE0F06" w:rsidP="00FE0F06">
      <w:pPr>
        <w:autoSpaceDE w:val="0"/>
        <w:autoSpaceDN w:val="0"/>
        <w:adjustRightInd w:val="0"/>
        <w:spacing w:after="0" w:line="480" w:lineRule="auto"/>
        <w:ind w:firstLine="1701"/>
        <w:rPr>
          <w:rFonts w:ascii="Times New Roman" w:hAnsi="Times New Roman" w:cs="Times New Roman"/>
          <w:sz w:val="24"/>
          <w:szCs w:val="24"/>
        </w:rPr>
      </w:pPr>
      <w:r w:rsidRPr="00FE0F06">
        <w:rPr>
          <w:rFonts w:ascii="Times New Roman" w:hAnsi="Times New Roman" w:cs="Times New Roman"/>
          <w:sz w:val="24"/>
          <w:szCs w:val="24"/>
        </w:rPr>
        <w:t xml:space="preserve">In each of these mythic narratives, sacrifice itself, I argue, is a symbolic practice that is meant to reflect not just a hierarchy of relations, but the very process of </w:t>
      </w:r>
      <w:r w:rsidRPr="00FE0F06">
        <w:rPr>
          <w:rFonts w:ascii="Times New Roman" w:hAnsi="Times New Roman" w:cs="Times New Roman"/>
          <w:sz w:val="24"/>
          <w:szCs w:val="24"/>
        </w:rPr>
        <w:lastRenderedPageBreak/>
        <w:t>negotiating those relations– whether between Prometheus and Zeus, Demeter and Zeus, Hermes and Apollo or Odysseus and the suitors.</w:t>
      </w:r>
    </w:p>
    <w:p w:rsidR="00FE0F06" w:rsidRDefault="00FE0F06" w:rsidP="009A0043">
      <w:pPr>
        <w:autoSpaceDE w:val="0"/>
        <w:autoSpaceDN w:val="0"/>
        <w:adjustRightInd w:val="0"/>
        <w:spacing w:after="0" w:line="480" w:lineRule="auto"/>
        <w:ind w:firstLine="1701"/>
        <w:rPr>
          <w:rFonts w:ascii="Times New Roman" w:hAnsi="Times New Roman" w:cs="Times New Roman"/>
          <w:sz w:val="24"/>
          <w:szCs w:val="24"/>
        </w:rPr>
      </w:pPr>
      <w:r w:rsidRPr="009A0043">
        <w:rPr>
          <w:rFonts w:ascii="Times New Roman" w:hAnsi="Times New Roman" w:cs="Times New Roman"/>
          <w:sz w:val="24"/>
          <w:szCs w:val="24"/>
        </w:rPr>
        <w:t xml:space="preserve">In sum, we know that Hesiod’s </w:t>
      </w:r>
      <w:r w:rsidR="003F75EB" w:rsidRPr="009A0043">
        <w:rPr>
          <w:rFonts w:ascii="Times New Roman" w:hAnsi="Times New Roman" w:cs="Times New Roman"/>
          <w:sz w:val="24"/>
          <w:szCs w:val="24"/>
        </w:rPr>
        <w:t>etiologic</w:t>
      </w:r>
      <w:r w:rsidRPr="009A0043">
        <w:rPr>
          <w:rFonts w:ascii="Times New Roman" w:hAnsi="Times New Roman" w:cs="Times New Roman"/>
          <w:sz w:val="24"/>
          <w:szCs w:val="24"/>
        </w:rPr>
        <w:t xml:space="preserve"> canno</w:t>
      </w:r>
      <w:r w:rsidR="009A0043">
        <w:rPr>
          <w:rFonts w:ascii="Times New Roman" w:hAnsi="Times New Roman" w:cs="Times New Roman"/>
          <w:sz w:val="24"/>
          <w:szCs w:val="24"/>
        </w:rPr>
        <w:t xml:space="preserve">t explain the ritual </w:t>
      </w:r>
      <w:r w:rsidRPr="009A0043">
        <w:rPr>
          <w:rFonts w:ascii="Times New Roman" w:hAnsi="Times New Roman" w:cs="Times New Roman"/>
          <w:sz w:val="24"/>
          <w:szCs w:val="24"/>
        </w:rPr>
        <w:t xml:space="preserve">procedures </w:t>
      </w:r>
      <w:r w:rsidR="009A0043">
        <w:rPr>
          <w:rFonts w:ascii="Times New Roman" w:hAnsi="Times New Roman" w:cs="Times New Roman"/>
          <w:sz w:val="24"/>
          <w:szCs w:val="24"/>
        </w:rPr>
        <w:t xml:space="preserve">of sacrifice </w:t>
      </w:r>
      <w:r w:rsidRPr="009A0043">
        <w:rPr>
          <w:rFonts w:ascii="Times New Roman" w:hAnsi="Times New Roman" w:cs="Times New Roman"/>
          <w:sz w:val="24"/>
          <w:szCs w:val="24"/>
        </w:rPr>
        <w:t xml:space="preserve">since there is too much evidence indicating that meat </w:t>
      </w:r>
      <w:r w:rsidR="009A0043">
        <w:rPr>
          <w:rFonts w:ascii="Times New Roman" w:hAnsi="Times New Roman" w:cs="Times New Roman"/>
          <w:sz w:val="24"/>
          <w:szCs w:val="24"/>
        </w:rPr>
        <w:t>was in fact offered to the gods and does not</w:t>
      </w:r>
      <w:r w:rsidR="009A0043" w:rsidRPr="009A0043">
        <w:rPr>
          <w:rFonts w:ascii="Times New Roman" w:hAnsi="Times New Roman" w:cs="Times New Roman"/>
          <w:sz w:val="24"/>
          <w:szCs w:val="24"/>
        </w:rPr>
        <w:t xml:space="preserve"> explain how mortals are joined </w:t>
      </w:r>
      <w:r w:rsidRPr="009A0043">
        <w:rPr>
          <w:rFonts w:ascii="Times New Roman" w:hAnsi="Times New Roman" w:cs="Times New Roman"/>
          <w:sz w:val="24"/>
          <w:szCs w:val="24"/>
        </w:rPr>
        <w:t>together to the exclusion of the gods, whether in guilt or mortality, as Burkert</w:t>
      </w:r>
      <w:r w:rsidR="009A0043">
        <w:rPr>
          <w:rFonts w:ascii="Times New Roman" w:hAnsi="Times New Roman" w:cs="Times New Roman"/>
          <w:sz w:val="24"/>
          <w:szCs w:val="24"/>
        </w:rPr>
        <w:t xml:space="preserve"> and Vernant argue respectively. S</w:t>
      </w:r>
      <w:r w:rsidRPr="009A0043">
        <w:rPr>
          <w:rFonts w:ascii="Times New Roman" w:hAnsi="Times New Roman" w:cs="Times New Roman"/>
          <w:sz w:val="24"/>
          <w:szCs w:val="24"/>
        </w:rPr>
        <w:t>ince we know that the gods</w:t>
      </w:r>
      <w:r w:rsidR="009A0043">
        <w:rPr>
          <w:rFonts w:ascii="Times New Roman" w:hAnsi="Times New Roman" w:cs="Times New Roman"/>
          <w:sz w:val="24"/>
          <w:szCs w:val="24"/>
        </w:rPr>
        <w:t xml:space="preserve"> </w:t>
      </w:r>
      <w:r w:rsidRPr="009A0043">
        <w:rPr>
          <w:rFonts w:ascii="Times New Roman" w:hAnsi="Times New Roman" w:cs="Times New Roman"/>
          <w:sz w:val="24"/>
          <w:szCs w:val="24"/>
        </w:rPr>
        <w:t xml:space="preserve">were often thought to be present at sacrifices.52 </w:t>
      </w:r>
      <w:r w:rsidR="009A0043">
        <w:rPr>
          <w:rFonts w:ascii="Times New Roman" w:hAnsi="Times New Roman" w:cs="Times New Roman"/>
          <w:sz w:val="24"/>
          <w:szCs w:val="24"/>
        </w:rPr>
        <w:t xml:space="preserve">Instead, Hesiod’s mythic </w:t>
      </w:r>
      <w:r w:rsidRPr="009A0043">
        <w:rPr>
          <w:rFonts w:ascii="Times New Roman" w:hAnsi="Times New Roman" w:cs="Times New Roman"/>
          <w:sz w:val="24"/>
          <w:szCs w:val="24"/>
        </w:rPr>
        <w:t xml:space="preserve">account of sacrifice exploits the moment of </w:t>
      </w:r>
      <w:r w:rsidR="009A0043">
        <w:rPr>
          <w:rFonts w:ascii="Times New Roman" w:hAnsi="Times New Roman" w:cs="Times New Roman"/>
          <w:sz w:val="24"/>
          <w:szCs w:val="24"/>
        </w:rPr>
        <w:t xml:space="preserve">potential conflict within Greek </w:t>
      </w:r>
      <w:r w:rsidRPr="009A0043">
        <w:rPr>
          <w:rFonts w:ascii="Times New Roman" w:hAnsi="Times New Roman" w:cs="Times New Roman"/>
          <w:sz w:val="24"/>
          <w:szCs w:val="24"/>
        </w:rPr>
        <w:t>society that is inherent in every act of sacrif</w:t>
      </w:r>
      <w:r w:rsidR="009A0043">
        <w:rPr>
          <w:rFonts w:ascii="Times New Roman" w:hAnsi="Times New Roman" w:cs="Times New Roman"/>
          <w:sz w:val="24"/>
          <w:szCs w:val="24"/>
        </w:rPr>
        <w:t xml:space="preserve">icial feasting. However, the gods </w:t>
      </w:r>
      <w:r w:rsidRPr="009A0043">
        <w:rPr>
          <w:rFonts w:ascii="Times New Roman" w:hAnsi="Times New Roman" w:cs="Times New Roman"/>
          <w:sz w:val="24"/>
          <w:szCs w:val="24"/>
        </w:rPr>
        <w:t>may exist independently from mortals in a nutritional capacity,</w:t>
      </w:r>
      <w:r w:rsidR="009A0043">
        <w:rPr>
          <w:rFonts w:ascii="Times New Roman" w:hAnsi="Times New Roman" w:cs="Times New Roman"/>
          <w:sz w:val="24"/>
          <w:szCs w:val="24"/>
        </w:rPr>
        <w:t xml:space="preserve"> the early </w:t>
      </w:r>
      <w:r w:rsidRPr="009A0043">
        <w:rPr>
          <w:rFonts w:ascii="Times New Roman" w:hAnsi="Times New Roman" w:cs="Times New Roman"/>
          <w:sz w:val="24"/>
          <w:szCs w:val="24"/>
        </w:rPr>
        <w:t>Greek myth and poetry of sacrifice demon</w:t>
      </w:r>
      <w:r w:rsidR="009A0043">
        <w:rPr>
          <w:rFonts w:ascii="Times New Roman" w:hAnsi="Times New Roman" w:cs="Times New Roman"/>
          <w:sz w:val="24"/>
          <w:szCs w:val="24"/>
        </w:rPr>
        <w:t xml:space="preserve">strates that the society of the </w:t>
      </w:r>
      <w:r w:rsidRPr="009A0043">
        <w:rPr>
          <w:rFonts w:ascii="Times New Roman" w:hAnsi="Times New Roman" w:cs="Times New Roman"/>
          <w:sz w:val="24"/>
          <w:szCs w:val="24"/>
        </w:rPr>
        <w:t>gods operates under the same inherently unstable relations of power and prestige that structure the practices of their mortal worshippers.</w:t>
      </w:r>
    </w:p>
    <w:p w:rsidR="003F75EB" w:rsidRPr="003F75EB" w:rsidRDefault="003F75EB" w:rsidP="009A0043">
      <w:pPr>
        <w:autoSpaceDE w:val="0"/>
        <w:autoSpaceDN w:val="0"/>
        <w:adjustRightInd w:val="0"/>
        <w:spacing w:after="0" w:line="480" w:lineRule="auto"/>
        <w:ind w:firstLine="1701"/>
        <w:rPr>
          <w:rFonts w:ascii="Times New Roman" w:hAnsi="Times New Roman" w:cs="Times New Roman"/>
          <w:sz w:val="24"/>
          <w:szCs w:val="24"/>
        </w:rPr>
      </w:pPr>
      <w:r w:rsidRPr="003F75EB">
        <w:rPr>
          <w:rFonts w:ascii="Times New Roman" w:hAnsi="Times New Roman" w:cs="Times New Roman"/>
          <w:sz w:val="24"/>
          <w:szCs w:val="24"/>
          <w:shd w:val="clear" w:color="auto" w:fill="FAFAFA"/>
        </w:rPr>
        <w:t>The ways in which Hermes’ symbolic act in the slaughter, roasting and apportionment of two of fifty stolen cows, expresses his desire to be recognized as an Olympian god: Hermes wants to be shown deference—in particular, as a son of Zeus—and thereby to become (along with his mother) a recipient of honorific gifts and sacrifices. However, as the son sired on Maia, an Iapetid, by Zeus, he represents a potential threat to his father as a second Prometheus. Hermes makes his desires known indirectly by initiating a contest with his brother, Apollo, and seeking to share in his </w:t>
      </w:r>
      <w:r w:rsidRPr="003F75EB">
        <w:rPr>
          <w:rFonts w:ascii="Times New Roman" w:hAnsi="Times New Roman" w:cs="Times New Roman"/>
          <w:i/>
          <w:iCs/>
          <w:sz w:val="24"/>
          <w:szCs w:val="24"/>
          <w:shd w:val="clear" w:color="auto" w:fill="FAFAFA"/>
        </w:rPr>
        <w:t>timai</w:t>
      </w:r>
      <w:r w:rsidRPr="003F75EB">
        <w:rPr>
          <w:rFonts w:ascii="Times New Roman" w:hAnsi="Times New Roman" w:cs="Times New Roman"/>
          <w:sz w:val="24"/>
          <w:szCs w:val="24"/>
          <w:shd w:val="clear" w:color="auto" w:fill="FAFAFA"/>
        </w:rPr>
        <w:t>. Stocking offers a particularly insightful reading of Hermes’ desire to spend his days ‘wealthy, rich, and with many fields’( </w:t>
      </w:r>
      <w:r w:rsidRPr="003F75EB">
        <w:rPr>
          <w:rFonts w:ascii="Times New Roman" w:hAnsi="Times New Roman" w:cs="Times New Roman"/>
          <w:i/>
          <w:iCs/>
          <w:sz w:val="24"/>
          <w:szCs w:val="24"/>
          <w:shd w:val="clear" w:color="auto" w:fill="FAFAFA"/>
        </w:rPr>
        <w:t>Homeric Hymn to Hermes</w:t>
      </w:r>
      <w:r w:rsidRPr="003F75EB">
        <w:rPr>
          <w:rFonts w:ascii="Times New Roman" w:hAnsi="Times New Roman" w:cs="Times New Roman"/>
          <w:sz w:val="24"/>
          <w:szCs w:val="24"/>
          <w:shd w:val="clear" w:color="auto" w:fill="FAFAFA"/>
        </w:rPr>
        <w:t xml:space="preserve"> 171), as a reference to his longing to have sanctuaries with abundant pastures, upon which the sacrificial animals might graze, and temples at which sacrifices and dedications might be given to him. He also notes that Apollo offers to honour Hermes with gifts only after the new god has been recognized by Zeus as his </w:t>
      </w:r>
      <w:r w:rsidRPr="003F75EB">
        <w:rPr>
          <w:rFonts w:ascii="Times New Roman" w:hAnsi="Times New Roman" w:cs="Times New Roman"/>
          <w:sz w:val="24"/>
          <w:szCs w:val="24"/>
          <w:shd w:val="clear" w:color="auto" w:fill="FAFAFA"/>
        </w:rPr>
        <w:lastRenderedPageBreak/>
        <w:t>son. Significantly, however, that recognition and promise come only after Hermes has performed his own honorific hymn to the Olympian side of the family.</w:t>
      </w:r>
    </w:p>
    <w:p w:rsidR="00176880" w:rsidRPr="003F75EB" w:rsidRDefault="002B4045" w:rsidP="002B4045">
      <w:pPr>
        <w:autoSpaceDE w:val="0"/>
        <w:autoSpaceDN w:val="0"/>
        <w:adjustRightInd w:val="0"/>
        <w:spacing w:after="0" w:line="480" w:lineRule="auto"/>
        <w:ind w:firstLine="1701"/>
        <w:rPr>
          <w:rFonts w:ascii="Times New Roman" w:hAnsi="Times New Roman" w:cs="Times New Roman"/>
          <w:sz w:val="24"/>
          <w:szCs w:val="24"/>
        </w:rPr>
      </w:pPr>
      <w:r w:rsidRPr="003F75EB">
        <w:rPr>
          <w:rFonts w:ascii="Times New Roman" w:hAnsi="Times New Roman" w:cs="Times New Roman"/>
          <w:sz w:val="24"/>
          <w:szCs w:val="24"/>
        </w:rPr>
        <w:t xml:space="preserve">The </w:t>
      </w:r>
      <w:r w:rsidR="003F75EB" w:rsidRPr="003F75EB">
        <w:rPr>
          <w:rFonts w:ascii="Times New Roman" w:hAnsi="Times New Roman" w:cs="Times New Roman"/>
          <w:sz w:val="24"/>
          <w:szCs w:val="24"/>
        </w:rPr>
        <w:t>etiologic</w:t>
      </w:r>
      <w:r w:rsidRPr="003F75EB">
        <w:rPr>
          <w:rFonts w:ascii="Times New Roman" w:hAnsi="Times New Roman" w:cs="Times New Roman"/>
          <w:sz w:val="24"/>
          <w:szCs w:val="24"/>
        </w:rPr>
        <w:t xml:space="preserve"> of sacrifice in Hesiod’s </w:t>
      </w:r>
      <w:r w:rsidRPr="003F75EB">
        <w:rPr>
          <w:rFonts w:ascii="Times New Roman" w:hAnsi="Times New Roman" w:cs="Times New Roman"/>
          <w:iCs/>
          <w:sz w:val="24"/>
          <w:szCs w:val="24"/>
        </w:rPr>
        <w:t>Theogony</w:t>
      </w:r>
      <w:r w:rsidRPr="003F75EB">
        <w:rPr>
          <w:rFonts w:ascii="Times New Roman" w:hAnsi="Times New Roman" w:cs="Times New Roman"/>
          <w:i/>
          <w:iCs/>
          <w:sz w:val="24"/>
          <w:szCs w:val="24"/>
        </w:rPr>
        <w:t xml:space="preserve"> </w:t>
      </w:r>
      <w:r w:rsidRPr="003F75EB">
        <w:rPr>
          <w:rFonts w:ascii="Times New Roman" w:hAnsi="Times New Roman" w:cs="Times New Roman"/>
          <w:sz w:val="24"/>
          <w:szCs w:val="24"/>
        </w:rPr>
        <w:t xml:space="preserve">makes use of the full scale of interformularity. On the low end of the scale, the Prometheus episode presents specific oral–formulaic language that equates the contest between Zeus and Prometheus with a larger poetic frame, the frame of anger and honour, which can also be observed in both the </w:t>
      </w:r>
      <w:r w:rsidRPr="003F75EB">
        <w:rPr>
          <w:rFonts w:ascii="Times New Roman" w:hAnsi="Times New Roman" w:cs="Times New Roman"/>
          <w:iCs/>
          <w:sz w:val="24"/>
          <w:szCs w:val="24"/>
        </w:rPr>
        <w:t>Iliad</w:t>
      </w:r>
      <w:r w:rsidRPr="003F75EB">
        <w:rPr>
          <w:rFonts w:ascii="Times New Roman" w:hAnsi="Times New Roman" w:cs="Times New Roman"/>
          <w:i/>
          <w:iCs/>
          <w:sz w:val="24"/>
          <w:szCs w:val="24"/>
        </w:rPr>
        <w:t xml:space="preserve"> </w:t>
      </w:r>
      <w:r w:rsidRPr="003F75EB">
        <w:rPr>
          <w:rFonts w:ascii="Times New Roman" w:hAnsi="Times New Roman" w:cs="Times New Roman"/>
          <w:sz w:val="24"/>
          <w:szCs w:val="24"/>
        </w:rPr>
        <w:t xml:space="preserve">and the </w:t>
      </w:r>
      <w:r w:rsidRPr="003F75EB">
        <w:rPr>
          <w:rFonts w:ascii="Times New Roman" w:hAnsi="Times New Roman" w:cs="Times New Roman"/>
          <w:iCs/>
          <w:sz w:val="24"/>
          <w:szCs w:val="24"/>
        </w:rPr>
        <w:t>Homeric Hymn to Demeter</w:t>
      </w:r>
      <w:r w:rsidRPr="003F75EB">
        <w:rPr>
          <w:rFonts w:ascii="Times New Roman" w:hAnsi="Times New Roman" w:cs="Times New Roman"/>
          <w:sz w:val="24"/>
          <w:szCs w:val="24"/>
        </w:rPr>
        <w:t xml:space="preserve">. In this respect, the language of the Prometheus episode signals how to interpret this specific account of the origin of sacrifice vis-`a-vis the larger body of Greek hexameter poetry. </w:t>
      </w:r>
    </w:p>
    <w:p w:rsidR="009A0043" w:rsidRDefault="002B4045" w:rsidP="00176880">
      <w:pPr>
        <w:autoSpaceDE w:val="0"/>
        <w:autoSpaceDN w:val="0"/>
        <w:adjustRightInd w:val="0"/>
        <w:spacing w:after="0" w:line="480" w:lineRule="auto"/>
        <w:ind w:firstLine="1701"/>
        <w:rPr>
          <w:rFonts w:ascii="Times New Roman" w:hAnsi="Times New Roman" w:cs="Times New Roman"/>
          <w:sz w:val="24"/>
          <w:szCs w:val="24"/>
        </w:rPr>
      </w:pPr>
      <w:r w:rsidRPr="003F75EB">
        <w:rPr>
          <w:rFonts w:ascii="Times New Roman" w:hAnsi="Times New Roman" w:cs="Times New Roman"/>
          <w:sz w:val="24"/>
          <w:szCs w:val="24"/>
        </w:rPr>
        <w:t>At the same time, the Prometheus episode also shares</w:t>
      </w:r>
      <w:r w:rsidR="00176880" w:rsidRPr="003F75EB">
        <w:rPr>
          <w:rFonts w:ascii="Times New Roman" w:hAnsi="Times New Roman" w:cs="Times New Roman"/>
          <w:sz w:val="24"/>
          <w:szCs w:val="24"/>
        </w:rPr>
        <w:t xml:space="preserve"> </w:t>
      </w:r>
      <w:r w:rsidRPr="003F75EB">
        <w:rPr>
          <w:rFonts w:ascii="Times New Roman" w:hAnsi="Times New Roman" w:cs="Times New Roman"/>
          <w:sz w:val="24"/>
          <w:szCs w:val="24"/>
        </w:rPr>
        <w:t xml:space="preserve">more precise </w:t>
      </w:r>
      <w:r w:rsidR="00176880" w:rsidRPr="003F75EB">
        <w:rPr>
          <w:rFonts w:ascii="Times New Roman" w:hAnsi="Times New Roman" w:cs="Times New Roman"/>
          <w:sz w:val="24"/>
          <w:szCs w:val="24"/>
        </w:rPr>
        <w:t>intertextuality</w:t>
      </w:r>
      <w:r w:rsidRPr="003F75EB">
        <w:rPr>
          <w:rFonts w:ascii="Times New Roman" w:hAnsi="Times New Roman" w:cs="Times New Roman"/>
          <w:sz w:val="24"/>
          <w:szCs w:val="24"/>
        </w:rPr>
        <w:t xml:space="preserve"> references with both the </w:t>
      </w:r>
      <w:r w:rsidRPr="003F75EB">
        <w:rPr>
          <w:rFonts w:ascii="Times New Roman" w:hAnsi="Times New Roman" w:cs="Times New Roman"/>
          <w:iCs/>
          <w:sz w:val="24"/>
          <w:szCs w:val="24"/>
        </w:rPr>
        <w:t xml:space="preserve">Homeric Hymn to Hermes </w:t>
      </w:r>
      <w:r w:rsidRPr="003F75EB">
        <w:rPr>
          <w:rFonts w:ascii="Times New Roman" w:hAnsi="Times New Roman" w:cs="Times New Roman"/>
          <w:sz w:val="24"/>
          <w:szCs w:val="24"/>
        </w:rPr>
        <w:t>and</w:t>
      </w:r>
      <w:r w:rsidRPr="00176880">
        <w:rPr>
          <w:rFonts w:ascii="Times New Roman" w:hAnsi="Times New Roman" w:cs="Times New Roman"/>
          <w:sz w:val="24"/>
          <w:szCs w:val="24"/>
        </w:rPr>
        <w:t xml:space="preserve"> the </w:t>
      </w:r>
      <w:r w:rsidRPr="00176880">
        <w:rPr>
          <w:rFonts w:ascii="Times New Roman" w:hAnsi="Times New Roman" w:cs="Times New Roman"/>
          <w:iCs/>
          <w:sz w:val="24"/>
          <w:szCs w:val="24"/>
        </w:rPr>
        <w:t>Odyssey</w:t>
      </w:r>
      <w:r w:rsidRPr="002B4045">
        <w:rPr>
          <w:rFonts w:ascii="Times New Roman" w:hAnsi="Times New Roman" w:cs="Times New Roman"/>
          <w:sz w:val="24"/>
          <w:szCs w:val="24"/>
        </w:rPr>
        <w:t xml:space="preserve">, which appear closer to conscious “quotation” – the upper end of Bakker’s scale. What is most striking about this latter group of </w:t>
      </w:r>
      <w:r w:rsidR="00176880" w:rsidRPr="002B4045">
        <w:rPr>
          <w:rFonts w:ascii="Times New Roman" w:hAnsi="Times New Roman" w:cs="Times New Roman"/>
          <w:sz w:val="24"/>
          <w:szCs w:val="24"/>
        </w:rPr>
        <w:t>intertextuality</w:t>
      </w:r>
      <w:r w:rsidRPr="002B4045">
        <w:rPr>
          <w:rFonts w:ascii="Times New Roman" w:hAnsi="Times New Roman" w:cs="Times New Roman"/>
          <w:sz w:val="24"/>
          <w:szCs w:val="24"/>
        </w:rPr>
        <w:t xml:space="preserve"> references</w:t>
      </w:r>
      <w:r w:rsidR="00A61A46">
        <w:rPr>
          <w:rFonts w:ascii="Times New Roman" w:hAnsi="Times New Roman" w:cs="Times New Roman"/>
          <w:sz w:val="24"/>
          <w:szCs w:val="24"/>
        </w:rPr>
        <w:t>,</w:t>
      </w:r>
      <w:r w:rsidRPr="002B4045">
        <w:rPr>
          <w:rFonts w:ascii="Times New Roman" w:hAnsi="Times New Roman" w:cs="Times New Roman"/>
          <w:sz w:val="24"/>
          <w:szCs w:val="24"/>
        </w:rPr>
        <w:t xml:space="preserve"> is the fact that they are not formulas per se because they occur only once in each of the texts. At the same time, because the inter</w:t>
      </w:r>
      <w:r w:rsidR="00176880">
        <w:rPr>
          <w:rFonts w:ascii="Times New Roman" w:hAnsi="Times New Roman" w:cs="Times New Roman"/>
          <w:sz w:val="24"/>
          <w:szCs w:val="24"/>
        </w:rPr>
        <w:t xml:space="preserve"> </w:t>
      </w:r>
      <w:r w:rsidRPr="002B4045">
        <w:rPr>
          <w:rFonts w:ascii="Times New Roman" w:hAnsi="Times New Roman" w:cs="Times New Roman"/>
          <w:sz w:val="24"/>
          <w:szCs w:val="24"/>
        </w:rPr>
        <w:t>texts occur between</w:t>
      </w:r>
      <w:r w:rsidR="00176880">
        <w:rPr>
          <w:rFonts w:ascii="Times New Roman" w:hAnsi="Times New Roman" w:cs="Times New Roman"/>
          <w:sz w:val="24"/>
          <w:szCs w:val="24"/>
        </w:rPr>
        <w:t xml:space="preserve"> </w:t>
      </w:r>
      <w:r w:rsidRPr="002B4045">
        <w:rPr>
          <w:rFonts w:ascii="Times New Roman" w:hAnsi="Times New Roman" w:cs="Times New Roman"/>
          <w:sz w:val="24"/>
          <w:szCs w:val="24"/>
        </w:rPr>
        <w:t>three different works, it is impossible to argue for literary “allusion,” which</w:t>
      </w:r>
      <w:r w:rsidR="00DF5C49">
        <w:rPr>
          <w:rFonts w:ascii="Times New Roman" w:hAnsi="Times New Roman" w:cs="Times New Roman"/>
          <w:sz w:val="24"/>
          <w:szCs w:val="24"/>
        </w:rPr>
        <w:t xml:space="preserve"> implies a hierarchy o</w:t>
      </w:r>
      <w:r w:rsidR="00A61A46">
        <w:rPr>
          <w:rFonts w:ascii="Times New Roman" w:hAnsi="Times New Roman" w:cs="Times New Roman"/>
          <w:sz w:val="24"/>
          <w:szCs w:val="24"/>
        </w:rPr>
        <w:t>f primary and secondary sources.</w:t>
      </w:r>
    </w:p>
    <w:p w:rsidR="00A61A46" w:rsidRDefault="00A61A46" w:rsidP="00176880">
      <w:pPr>
        <w:autoSpaceDE w:val="0"/>
        <w:autoSpaceDN w:val="0"/>
        <w:adjustRightInd w:val="0"/>
        <w:spacing w:after="0" w:line="480" w:lineRule="auto"/>
        <w:ind w:firstLine="1701"/>
        <w:rPr>
          <w:rFonts w:ascii="Times New Roman" w:hAnsi="Times New Roman" w:cs="Times New Roman"/>
          <w:sz w:val="24"/>
          <w:szCs w:val="24"/>
        </w:rPr>
      </w:pPr>
    </w:p>
    <w:p w:rsidR="00A61A46" w:rsidRDefault="00A61A46" w:rsidP="00A61A46">
      <w:pPr>
        <w:autoSpaceDE w:val="0"/>
        <w:autoSpaceDN w:val="0"/>
        <w:adjustRightInd w:val="0"/>
        <w:spacing w:after="0" w:line="480" w:lineRule="auto"/>
        <w:ind w:firstLine="1701"/>
        <w:rPr>
          <w:rFonts w:ascii="Times New Roman" w:hAnsi="Times New Roman" w:cs="Times New Roman"/>
          <w:sz w:val="24"/>
          <w:szCs w:val="24"/>
        </w:rPr>
      </w:pPr>
      <w:r w:rsidRPr="00A61A46">
        <w:rPr>
          <w:rFonts w:ascii="Times New Roman" w:hAnsi="Times New Roman" w:cs="Times New Roman"/>
          <w:sz w:val="24"/>
          <w:szCs w:val="24"/>
        </w:rPr>
        <w:t>If we were to rely on Vernant’s analysis of the Promethean division as a matter of mortal and immortal portions, if we were to assume that Zeus receives the portion that is appropriate for the gods, then we have little motivation for Zeus’ anger. And yet Zeus’ anger is repeatedly emphasized and concludes the entire Prometheus episode (</w:t>
      </w:r>
      <w:r w:rsidRPr="00A61A46">
        <w:rPr>
          <w:rFonts w:ascii="Times New Roman" w:hAnsi="Times New Roman" w:cs="Times New Roman"/>
          <w:i/>
          <w:iCs/>
          <w:sz w:val="24"/>
          <w:szCs w:val="24"/>
        </w:rPr>
        <w:t>Theog</w:t>
      </w:r>
      <w:r w:rsidRPr="00A61A46">
        <w:rPr>
          <w:rFonts w:ascii="Times New Roman" w:hAnsi="Times New Roman" w:cs="Times New Roman"/>
          <w:sz w:val="24"/>
          <w:szCs w:val="24"/>
        </w:rPr>
        <w:t>. 613–616). I believe the answer to the problem of Zeus’ anger lay in the very precise term used to describe that anger</w:t>
      </w:r>
      <w:r>
        <w:rPr>
          <w:rFonts w:ascii="Times New Roman" w:hAnsi="Times New Roman" w:cs="Times New Roman"/>
          <w:sz w:val="24"/>
          <w:szCs w:val="24"/>
        </w:rPr>
        <w:t>: cholos.</w:t>
      </w:r>
    </w:p>
    <w:p w:rsidR="00A61A46" w:rsidRDefault="00A61A46" w:rsidP="005C5B87">
      <w:pPr>
        <w:autoSpaceDE w:val="0"/>
        <w:autoSpaceDN w:val="0"/>
        <w:adjustRightInd w:val="0"/>
        <w:spacing w:after="0" w:line="480" w:lineRule="auto"/>
        <w:ind w:firstLine="1701"/>
        <w:rPr>
          <w:rFonts w:ascii="Times New Roman" w:hAnsi="Times New Roman" w:cs="Times New Roman"/>
          <w:sz w:val="24"/>
          <w:szCs w:val="24"/>
        </w:rPr>
      </w:pPr>
      <w:r w:rsidRPr="005C5B87">
        <w:rPr>
          <w:rFonts w:ascii="Times New Roman" w:hAnsi="Times New Roman" w:cs="Times New Roman"/>
          <w:sz w:val="24"/>
          <w:szCs w:val="24"/>
        </w:rPr>
        <w:t xml:space="preserve">In the </w:t>
      </w:r>
      <w:r w:rsidRPr="005C5B87">
        <w:rPr>
          <w:rFonts w:ascii="Times New Roman" w:hAnsi="Times New Roman" w:cs="Times New Roman"/>
          <w:iCs/>
          <w:sz w:val="24"/>
          <w:szCs w:val="24"/>
        </w:rPr>
        <w:t>Theogony</w:t>
      </w:r>
      <w:r w:rsidRPr="005C5B87">
        <w:rPr>
          <w:rFonts w:ascii="Times New Roman" w:hAnsi="Times New Roman" w:cs="Times New Roman"/>
          <w:sz w:val="24"/>
          <w:szCs w:val="24"/>
        </w:rPr>
        <w:t>, the term</w:t>
      </w:r>
      <w:r w:rsidR="005C5B87">
        <w:rPr>
          <w:rFonts w:ascii="Times New Roman" w:hAnsi="Times New Roman" w:cs="Times New Roman"/>
          <w:sz w:val="24"/>
          <w:szCs w:val="24"/>
        </w:rPr>
        <w:t xml:space="preserve"> </w:t>
      </w:r>
      <w:r w:rsidRPr="005C5B87">
        <w:rPr>
          <w:rFonts w:ascii="Times New Roman" w:hAnsi="Times New Roman" w:cs="Times New Roman"/>
          <w:iCs/>
          <w:sz w:val="24"/>
          <w:szCs w:val="24"/>
        </w:rPr>
        <w:t>cholos</w:t>
      </w:r>
      <w:r w:rsidRPr="005C5B87">
        <w:rPr>
          <w:rFonts w:ascii="Times New Roman" w:hAnsi="Times New Roman" w:cs="Times New Roman"/>
          <w:i/>
          <w:iCs/>
          <w:sz w:val="24"/>
          <w:szCs w:val="24"/>
        </w:rPr>
        <w:t xml:space="preserve"> </w:t>
      </w:r>
      <w:r w:rsidRPr="005C5B87">
        <w:rPr>
          <w:rFonts w:ascii="Times New Roman" w:hAnsi="Times New Roman" w:cs="Times New Roman"/>
          <w:sz w:val="24"/>
          <w:szCs w:val="24"/>
        </w:rPr>
        <w:t xml:space="preserve">and its derivatives are entirely limited to the Prometheus episode. In Homeric poetry, however, it is the most frequent term for anger. </w:t>
      </w:r>
      <w:r w:rsidRPr="005C5B87">
        <w:rPr>
          <w:rFonts w:ascii="Times New Roman" w:hAnsi="Times New Roman" w:cs="Times New Roman"/>
          <w:sz w:val="24"/>
          <w:szCs w:val="24"/>
        </w:rPr>
        <w:lastRenderedPageBreak/>
        <w:t xml:space="preserve">This chapter will therefore approach Hesiod’s </w:t>
      </w:r>
      <w:r w:rsidR="005C5B87" w:rsidRPr="005C5B87">
        <w:rPr>
          <w:rFonts w:ascii="Times New Roman" w:hAnsi="Times New Roman" w:cs="Times New Roman"/>
          <w:sz w:val="24"/>
          <w:szCs w:val="24"/>
        </w:rPr>
        <w:t>etiologic</w:t>
      </w:r>
      <w:r w:rsidRPr="005C5B87">
        <w:rPr>
          <w:rFonts w:ascii="Times New Roman" w:hAnsi="Times New Roman" w:cs="Times New Roman"/>
          <w:sz w:val="24"/>
          <w:szCs w:val="24"/>
        </w:rPr>
        <w:t xml:space="preserve"> of sacrifice from an oral–poetic perspective and use the poetics of </w:t>
      </w:r>
      <w:r w:rsidRPr="005C5B87">
        <w:rPr>
          <w:rFonts w:ascii="Times New Roman" w:hAnsi="Times New Roman" w:cs="Times New Roman"/>
          <w:iCs/>
          <w:sz w:val="24"/>
          <w:szCs w:val="24"/>
        </w:rPr>
        <w:t>cholos</w:t>
      </w:r>
      <w:r w:rsidRPr="005C5B87">
        <w:rPr>
          <w:rFonts w:ascii="Times New Roman" w:hAnsi="Times New Roman" w:cs="Times New Roman"/>
          <w:i/>
          <w:iCs/>
          <w:sz w:val="24"/>
          <w:szCs w:val="24"/>
        </w:rPr>
        <w:t xml:space="preserve"> </w:t>
      </w:r>
      <w:r w:rsidR="005C5B87" w:rsidRPr="005C5B87">
        <w:rPr>
          <w:rFonts w:ascii="Times New Roman" w:hAnsi="Times New Roman" w:cs="Times New Roman"/>
          <w:sz w:val="24"/>
          <w:szCs w:val="24"/>
        </w:rPr>
        <w:t xml:space="preserve">in </w:t>
      </w:r>
      <w:r w:rsidRPr="005C5B87">
        <w:rPr>
          <w:rFonts w:ascii="Times New Roman" w:hAnsi="Times New Roman" w:cs="Times New Roman"/>
          <w:sz w:val="24"/>
          <w:szCs w:val="24"/>
        </w:rPr>
        <w:t xml:space="preserve">Homeric poetry, as proposed by Walsh (2005), to interpret the </w:t>
      </w:r>
      <w:r w:rsidRPr="005C5B87">
        <w:rPr>
          <w:rFonts w:ascii="Times New Roman" w:hAnsi="Times New Roman" w:cs="Times New Roman"/>
          <w:iCs/>
          <w:sz w:val="24"/>
          <w:szCs w:val="24"/>
        </w:rPr>
        <w:t>cholos</w:t>
      </w:r>
      <w:r w:rsidRPr="005C5B87">
        <w:rPr>
          <w:rFonts w:ascii="Times New Roman" w:hAnsi="Times New Roman" w:cs="Times New Roman"/>
          <w:i/>
          <w:iCs/>
          <w:sz w:val="24"/>
          <w:szCs w:val="24"/>
        </w:rPr>
        <w:t xml:space="preserve"> </w:t>
      </w:r>
      <w:r w:rsidR="005C5B87" w:rsidRPr="005C5B87">
        <w:rPr>
          <w:rFonts w:ascii="Times New Roman" w:hAnsi="Times New Roman" w:cs="Times New Roman"/>
          <w:sz w:val="24"/>
          <w:szCs w:val="24"/>
        </w:rPr>
        <w:t xml:space="preserve">of </w:t>
      </w:r>
      <w:r w:rsidRPr="005C5B87">
        <w:rPr>
          <w:rFonts w:ascii="Times New Roman" w:hAnsi="Times New Roman" w:cs="Times New Roman"/>
          <w:sz w:val="24"/>
          <w:szCs w:val="24"/>
        </w:rPr>
        <w:t xml:space="preserve">Zeus in the </w:t>
      </w:r>
      <w:r w:rsidRPr="005C5B87">
        <w:rPr>
          <w:rFonts w:ascii="Times New Roman" w:hAnsi="Times New Roman" w:cs="Times New Roman"/>
          <w:iCs/>
          <w:sz w:val="24"/>
          <w:szCs w:val="24"/>
        </w:rPr>
        <w:t>Theogony</w:t>
      </w:r>
      <w:r w:rsidRPr="005C5B87">
        <w:rPr>
          <w:rFonts w:ascii="Times New Roman" w:hAnsi="Times New Roman" w:cs="Times New Roman"/>
          <w:sz w:val="24"/>
          <w:szCs w:val="24"/>
        </w:rPr>
        <w:t xml:space="preserve">. </w:t>
      </w:r>
      <w:r w:rsidR="003F75EB" w:rsidRPr="005C5B87">
        <w:rPr>
          <w:rFonts w:ascii="Times New Roman" w:hAnsi="Times New Roman" w:cs="Times New Roman"/>
          <w:sz w:val="24"/>
          <w:szCs w:val="24"/>
        </w:rPr>
        <w:t>Ultimately,</w:t>
      </w:r>
      <w:r w:rsidRPr="005C5B87">
        <w:rPr>
          <w:rFonts w:ascii="Times New Roman" w:hAnsi="Times New Roman" w:cs="Times New Roman"/>
          <w:sz w:val="24"/>
          <w:szCs w:val="24"/>
        </w:rPr>
        <w:t xml:space="preserve"> we may conclude that Zeus has </w:t>
      </w:r>
      <w:r w:rsidRPr="005C5B87">
        <w:rPr>
          <w:rFonts w:ascii="Times New Roman" w:hAnsi="Times New Roman" w:cs="Times New Roman"/>
          <w:iCs/>
          <w:sz w:val="24"/>
          <w:szCs w:val="24"/>
        </w:rPr>
        <w:t>cholos</w:t>
      </w:r>
      <w:r w:rsidR="005C5B87" w:rsidRPr="005C5B87">
        <w:rPr>
          <w:rFonts w:ascii="Times New Roman" w:hAnsi="Times New Roman" w:cs="Times New Roman"/>
          <w:sz w:val="24"/>
          <w:szCs w:val="24"/>
        </w:rPr>
        <w:t xml:space="preserve"> </w:t>
      </w:r>
      <w:r w:rsidRPr="005C5B87">
        <w:rPr>
          <w:rFonts w:ascii="Times New Roman" w:hAnsi="Times New Roman" w:cs="Times New Roman"/>
          <w:sz w:val="24"/>
          <w:szCs w:val="24"/>
        </w:rPr>
        <w:t xml:space="preserve">in the </w:t>
      </w:r>
      <w:r w:rsidRPr="005C5B87">
        <w:rPr>
          <w:rFonts w:ascii="Times New Roman" w:hAnsi="Times New Roman" w:cs="Times New Roman"/>
          <w:iCs/>
          <w:sz w:val="24"/>
          <w:szCs w:val="24"/>
        </w:rPr>
        <w:t>Theogony</w:t>
      </w:r>
      <w:r w:rsidRPr="005C5B87">
        <w:rPr>
          <w:rFonts w:ascii="Times New Roman" w:hAnsi="Times New Roman" w:cs="Times New Roman"/>
          <w:i/>
          <w:iCs/>
          <w:sz w:val="24"/>
          <w:szCs w:val="24"/>
        </w:rPr>
        <w:t xml:space="preserve"> </w:t>
      </w:r>
      <w:r w:rsidRPr="005C5B87">
        <w:rPr>
          <w:rFonts w:ascii="Times New Roman" w:hAnsi="Times New Roman" w:cs="Times New Roman"/>
          <w:sz w:val="24"/>
          <w:szCs w:val="24"/>
        </w:rPr>
        <w:t xml:space="preserve">for the same reason that Achilles experiences </w:t>
      </w:r>
      <w:r w:rsidRPr="005C5B87">
        <w:rPr>
          <w:rFonts w:ascii="Times New Roman" w:hAnsi="Times New Roman" w:cs="Times New Roman"/>
          <w:iCs/>
          <w:sz w:val="24"/>
          <w:szCs w:val="24"/>
        </w:rPr>
        <w:t>cholos</w:t>
      </w:r>
      <w:r w:rsidRPr="005C5B87">
        <w:rPr>
          <w:rFonts w:ascii="Times New Roman" w:hAnsi="Times New Roman" w:cs="Times New Roman"/>
          <w:i/>
          <w:iCs/>
          <w:sz w:val="24"/>
          <w:szCs w:val="24"/>
        </w:rPr>
        <w:t xml:space="preserve"> </w:t>
      </w:r>
      <w:r w:rsidR="005C5B87" w:rsidRPr="005C5B87">
        <w:rPr>
          <w:rFonts w:ascii="Times New Roman" w:hAnsi="Times New Roman" w:cs="Times New Roman"/>
          <w:sz w:val="24"/>
          <w:szCs w:val="24"/>
        </w:rPr>
        <w:t xml:space="preserve">and </w:t>
      </w:r>
      <w:r w:rsidR="009A1CC8">
        <w:rPr>
          <w:rFonts w:ascii="Times New Roman" w:hAnsi="Times New Roman" w:cs="Times New Roman"/>
          <w:iCs/>
          <w:sz w:val="24"/>
          <w:szCs w:val="24"/>
        </w:rPr>
        <w:t>m</w:t>
      </w:r>
      <w:r w:rsidRPr="005C5B87">
        <w:rPr>
          <w:rFonts w:ascii="Times New Roman" w:hAnsi="Times New Roman" w:cs="Times New Roman"/>
          <w:iCs/>
          <w:sz w:val="24"/>
          <w:szCs w:val="24"/>
        </w:rPr>
        <w:t xml:space="preserve">enis </w:t>
      </w:r>
      <w:r w:rsidRPr="005C5B87">
        <w:rPr>
          <w:rFonts w:ascii="Times New Roman" w:hAnsi="Times New Roman" w:cs="Times New Roman"/>
          <w:sz w:val="24"/>
          <w:szCs w:val="24"/>
        </w:rPr>
        <w:t xml:space="preserve">in the </w:t>
      </w:r>
      <w:r w:rsidRPr="005C5B87">
        <w:rPr>
          <w:rFonts w:ascii="Times New Roman" w:hAnsi="Times New Roman" w:cs="Times New Roman"/>
          <w:i/>
          <w:iCs/>
          <w:sz w:val="24"/>
          <w:szCs w:val="24"/>
        </w:rPr>
        <w:t xml:space="preserve">Iliad </w:t>
      </w:r>
      <w:r w:rsidRPr="005C5B87">
        <w:rPr>
          <w:rFonts w:ascii="Times New Roman" w:hAnsi="Times New Roman" w:cs="Times New Roman"/>
          <w:sz w:val="24"/>
          <w:szCs w:val="24"/>
        </w:rPr>
        <w:t>– both Zeus and</w:t>
      </w:r>
      <w:r w:rsidR="005C5B87">
        <w:rPr>
          <w:rFonts w:ascii="Times New Roman" w:hAnsi="Times New Roman" w:cs="Times New Roman"/>
          <w:sz w:val="24"/>
          <w:szCs w:val="24"/>
        </w:rPr>
        <w:t xml:space="preserve"> Achilles have been deprived of time marks of deference and social status.</w:t>
      </w:r>
    </w:p>
    <w:p w:rsidR="00634D86" w:rsidRDefault="009A1CC8" w:rsidP="00A61A46">
      <w:pPr>
        <w:autoSpaceDE w:val="0"/>
        <w:autoSpaceDN w:val="0"/>
        <w:adjustRightInd w:val="0"/>
        <w:spacing w:after="0" w:line="480" w:lineRule="auto"/>
        <w:ind w:firstLine="1701"/>
        <w:rPr>
          <w:rFonts w:ascii="Times New Roman" w:hAnsi="Times New Roman" w:cs="Times New Roman"/>
          <w:sz w:val="24"/>
          <w:szCs w:val="24"/>
        </w:rPr>
      </w:pPr>
      <w:r>
        <w:rPr>
          <w:rFonts w:ascii="Times New Roman" w:hAnsi="Times New Roman" w:cs="Times New Roman"/>
          <w:sz w:val="24"/>
          <w:szCs w:val="24"/>
        </w:rPr>
        <w:t xml:space="preserve">Not only in the Theonology article Hesiod, </w:t>
      </w:r>
      <w:r w:rsidRPr="009A1CC8">
        <w:rPr>
          <w:rFonts w:ascii="Times New Roman" w:hAnsi="Times New Roman" w:cs="Times New Roman"/>
          <w:sz w:val="24"/>
          <w:szCs w:val="24"/>
        </w:rPr>
        <w:t xml:space="preserve">the most common type of communication with the deities in Classical Greece however was sacrifice. Sacrifices were extremely frequent in Greek culture no matter the reason. One type of sacrifice that is mentioned commonly is the sacrifice of an animal performed before dining on it. There are even foundation myths based </w:t>
      </w:r>
      <w:r>
        <w:rPr>
          <w:rFonts w:ascii="Times New Roman" w:hAnsi="Times New Roman" w:cs="Times New Roman"/>
          <w:sz w:val="24"/>
          <w:szCs w:val="24"/>
        </w:rPr>
        <w:t>around this specific practice.</w:t>
      </w:r>
      <w:r w:rsidRPr="009A1CC8">
        <w:rPr>
          <w:rFonts w:ascii="Times New Roman" w:hAnsi="Times New Roman" w:cs="Times New Roman"/>
          <w:sz w:val="24"/>
          <w:szCs w:val="24"/>
        </w:rPr>
        <w:t xml:space="preserve"> There are also specific sacrificial practices that go along with religious ceremonies and my</w:t>
      </w:r>
      <w:r>
        <w:rPr>
          <w:rFonts w:ascii="Times New Roman" w:hAnsi="Times New Roman" w:cs="Times New Roman"/>
          <w:sz w:val="24"/>
          <w:szCs w:val="24"/>
        </w:rPr>
        <w:t>steries.</w:t>
      </w:r>
      <w:r w:rsidRPr="009A1CC8">
        <w:rPr>
          <w:rFonts w:ascii="Times New Roman" w:hAnsi="Times New Roman" w:cs="Times New Roman"/>
          <w:sz w:val="24"/>
          <w:szCs w:val="24"/>
        </w:rPr>
        <w:t xml:space="preserve"> These two types can sometimes overlap. The final type of sacrifice is sacrifice made before battle in an attempt to discover what the outcome of the ensuing fight might be; the type that this paper discusses.</w:t>
      </w:r>
    </w:p>
    <w:p w:rsidR="003B5E5D" w:rsidRDefault="003B5E5D" w:rsidP="00A61A46">
      <w:pPr>
        <w:autoSpaceDE w:val="0"/>
        <w:autoSpaceDN w:val="0"/>
        <w:adjustRightInd w:val="0"/>
        <w:spacing w:after="0" w:line="480" w:lineRule="auto"/>
        <w:ind w:firstLine="1701"/>
        <w:rPr>
          <w:rFonts w:ascii="Times New Roman" w:hAnsi="Times New Roman" w:cs="Times New Roman"/>
          <w:sz w:val="24"/>
          <w:szCs w:val="24"/>
          <w:shd w:val="clear" w:color="auto" w:fill="FAFAFA"/>
        </w:rPr>
      </w:pPr>
      <w:r>
        <w:rPr>
          <w:rFonts w:ascii="Times New Roman" w:hAnsi="Times New Roman" w:cs="Times New Roman"/>
          <w:sz w:val="24"/>
          <w:szCs w:val="24"/>
          <w:shd w:val="clear" w:color="auto" w:fill="FAFAFA"/>
        </w:rPr>
        <w:t xml:space="preserve">However, </w:t>
      </w:r>
      <w:r w:rsidRPr="003B5E5D">
        <w:rPr>
          <w:rFonts w:ascii="Times New Roman" w:hAnsi="Times New Roman" w:cs="Times New Roman"/>
          <w:sz w:val="24"/>
          <w:szCs w:val="24"/>
          <w:shd w:val="clear" w:color="auto" w:fill="FAFAFA"/>
        </w:rPr>
        <w:t>a somewhat different interpretation of He</w:t>
      </w:r>
      <w:r>
        <w:rPr>
          <w:rFonts w:ascii="Times New Roman" w:hAnsi="Times New Roman" w:cs="Times New Roman"/>
          <w:sz w:val="24"/>
          <w:szCs w:val="24"/>
          <w:shd w:val="clear" w:color="auto" w:fill="FAFAFA"/>
        </w:rPr>
        <w:t>rmes’ sacrifice was entertained. T</w:t>
      </w:r>
      <w:r w:rsidRPr="003B5E5D">
        <w:rPr>
          <w:rFonts w:ascii="Times New Roman" w:hAnsi="Times New Roman" w:cs="Times New Roman"/>
          <w:sz w:val="24"/>
          <w:szCs w:val="24"/>
          <w:shd w:val="clear" w:color="auto" w:fill="FAFAFA"/>
        </w:rPr>
        <w:t>he maternal connection with the Iapetids, which renders Her</w:t>
      </w:r>
      <w:r>
        <w:rPr>
          <w:rFonts w:ascii="Times New Roman" w:hAnsi="Times New Roman" w:cs="Times New Roman"/>
          <w:sz w:val="24"/>
          <w:szCs w:val="24"/>
          <w:shd w:val="clear" w:color="auto" w:fill="FAFAFA"/>
        </w:rPr>
        <w:t xml:space="preserve">mes a potential threat to Zeus </w:t>
      </w:r>
      <w:r w:rsidRPr="003B5E5D">
        <w:rPr>
          <w:rFonts w:ascii="Times New Roman" w:hAnsi="Times New Roman" w:cs="Times New Roman"/>
          <w:sz w:val="24"/>
          <w:szCs w:val="24"/>
          <w:shd w:val="clear" w:color="auto" w:fill="FAFAFA"/>
        </w:rPr>
        <w:t>was recognized and discussed in the reviewer’s 2004 Exeter PhD, ‘The Lyre, the Whip and the Staff of Gold’ (pp130-3</w:t>
      </w:r>
      <w:r>
        <w:rPr>
          <w:rFonts w:ascii="Times New Roman" w:hAnsi="Times New Roman" w:cs="Times New Roman"/>
          <w:sz w:val="24"/>
          <w:szCs w:val="24"/>
          <w:shd w:val="clear" w:color="auto" w:fill="FAFAFA"/>
        </w:rPr>
        <w:t>3). A</w:t>
      </w:r>
      <w:r w:rsidRPr="003B5E5D">
        <w:rPr>
          <w:rFonts w:ascii="Times New Roman" w:hAnsi="Times New Roman" w:cs="Times New Roman"/>
          <w:sz w:val="24"/>
          <w:szCs w:val="24"/>
          <w:shd w:val="clear" w:color="auto" w:fill="FAFAFA"/>
        </w:rPr>
        <w:t>s was Hermes’ use of sacrifice and his </w:t>
      </w:r>
      <w:r w:rsidRPr="003B5E5D">
        <w:rPr>
          <w:rFonts w:ascii="Times New Roman" w:hAnsi="Times New Roman" w:cs="Times New Roman"/>
          <w:iCs/>
          <w:sz w:val="24"/>
          <w:szCs w:val="24"/>
          <w:shd w:val="clear" w:color="auto" w:fill="FAFAFA"/>
        </w:rPr>
        <w:t>theoxenia</w:t>
      </w:r>
      <w:r w:rsidRPr="003B5E5D">
        <w:rPr>
          <w:rFonts w:ascii="Times New Roman" w:hAnsi="Times New Roman" w:cs="Times New Roman"/>
          <w:sz w:val="24"/>
          <w:szCs w:val="24"/>
          <w:shd w:val="clear" w:color="auto" w:fill="FAFAFA"/>
        </w:rPr>
        <w:t xml:space="preserve"> -like ‘meal’ to gain recognition of his </w:t>
      </w:r>
      <w:r>
        <w:rPr>
          <w:rFonts w:ascii="Times New Roman" w:hAnsi="Times New Roman" w:cs="Times New Roman"/>
          <w:sz w:val="24"/>
          <w:szCs w:val="24"/>
          <w:shd w:val="clear" w:color="auto" w:fill="FAFAFA"/>
        </w:rPr>
        <w:t>son</w:t>
      </w:r>
      <w:r w:rsidRPr="003B5E5D">
        <w:rPr>
          <w:rFonts w:ascii="Times New Roman" w:hAnsi="Times New Roman" w:cs="Times New Roman"/>
          <w:sz w:val="24"/>
          <w:szCs w:val="24"/>
          <w:shd w:val="clear" w:color="auto" w:fill="FAFAFA"/>
        </w:rPr>
        <w:t>ship from his father in addition to the honours that come from mortals with the recognition of divinity.</w:t>
      </w:r>
    </w:p>
    <w:p w:rsidR="002C425D" w:rsidRDefault="002C425D" w:rsidP="00A61A46">
      <w:pPr>
        <w:autoSpaceDE w:val="0"/>
        <w:autoSpaceDN w:val="0"/>
        <w:adjustRightInd w:val="0"/>
        <w:spacing w:after="0" w:line="480" w:lineRule="auto"/>
        <w:ind w:firstLine="1701"/>
        <w:rPr>
          <w:rFonts w:ascii="Times New Roman" w:hAnsi="Times New Roman" w:cs="Times New Roman"/>
          <w:b/>
          <w:sz w:val="24"/>
          <w:szCs w:val="24"/>
          <w:shd w:val="clear" w:color="auto" w:fill="FAFAFA"/>
        </w:rPr>
      </w:pPr>
    </w:p>
    <w:p w:rsidR="003B5E5D" w:rsidRDefault="002C425D" w:rsidP="00A61A46">
      <w:pPr>
        <w:autoSpaceDE w:val="0"/>
        <w:autoSpaceDN w:val="0"/>
        <w:adjustRightInd w:val="0"/>
        <w:spacing w:after="0" w:line="480" w:lineRule="auto"/>
        <w:ind w:firstLine="1701"/>
        <w:rPr>
          <w:rFonts w:ascii="Times New Roman" w:hAnsi="Times New Roman" w:cs="Times New Roman"/>
          <w:b/>
          <w:sz w:val="24"/>
          <w:szCs w:val="24"/>
          <w:shd w:val="clear" w:color="auto" w:fill="FAFAFA"/>
        </w:rPr>
      </w:pPr>
      <w:r w:rsidRPr="002C425D">
        <w:rPr>
          <w:rFonts w:ascii="Times New Roman" w:hAnsi="Times New Roman" w:cs="Times New Roman"/>
          <w:b/>
          <w:sz w:val="24"/>
          <w:szCs w:val="24"/>
          <w:shd w:val="clear" w:color="auto" w:fill="FAFAFA"/>
        </w:rPr>
        <w:t>Conclusion</w:t>
      </w:r>
    </w:p>
    <w:p w:rsidR="002C425D" w:rsidRDefault="002C425D" w:rsidP="00A61A46">
      <w:pPr>
        <w:autoSpaceDE w:val="0"/>
        <w:autoSpaceDN w:val="0"/>
        <w:adjustRightInd w:val="0"/>
        <w:spacing w:after="0" w:line="480" w:lineRule="auto"/>
        <w:ind w:firstLine="1701"/>
        <w:rPr>
          <w:rFonts w:ascii="Times New Roman" w:hAnsi="Times New Roman" w:cs="Times New Roman"/>
          <w:color w:val="000000"/>
          <w:sz w:val="24"/>
          <w:szCs w:val="24"/>
          <w:shd w:val="clear" w:color="auto" w:fill="FFFFFF"/>
        </w:rPr>
      </w:pPr>
      <w:r w:rsidRPr="002C425D">
        <w:rPr>
          <w:rFonts w:ascii="Times New Roman" w:hAnsi="Times New Roman" w:cs="Times New Roman"/>
          <w:color w:val="000000"/>
          <w:sz w:val="24"/>
          <w:szCs w:val="24"/>
          <w:shd w:val="clear" w:color="auto" w:fill="FFFFFF"/>
        </w:rPr>
        <w:t xml:space="preserve">Ancient Greeks were interested in understanding their place in the world around them. They were very interested in the roots of their existence, and wanted to know how they fit into the world around them. Greek myths contributed to this effort. They looked </w:t>
      </w:r>
      <w:r w:rsidRPr="002C425D">
        <w:rPr>
          <w:rFonts w:ascii="Times New Roman" w:hAnsi="Times New Roman" w:cs="Times New Roman"/>
          <w:color w:val="000000"/>
          <w:sz w:val="24"/>
          <w:szCs w:val="24"/>
          <w:shd w:val="clear" w:color="auto" w:fill="FFFFFF"/>
        </w:rPr>
        <w:lastRenderedPageBreak/>
        <w:t>around their world and asked why? In addition, in groping for the answer to this question, mythology and myths were born. Central to the lives of Ancient Greeks and found fittingly in the center of Hesiod's </w:t>
      </w:r>
      <w:r w:rsidRPr="002C425D">
        <w:rPr>
          <w:rStyle w:val="Emphasis"/>
          <w:rFonts w:ascii="Times New Roman" w:hAnsi="Times New Roman" w:cs="Times New Roman"/>
          <w:i w:val="0"/>
          <w:color w:val="000000"/>
          <w:sz w:val="24"/>
          <w:szCs w:val="24"/>
          <w:shd w:val="clear" w:color="auto" w:fill="FFFFFF"/>
        </w:rPr>
        <w:t>Theogony</w:t>
      </w:r>
      <w:r w:rsidRPr="002C425D">
        <w:rPr>
          <w:rFonts w:ascii="Times New Roman" w:hAnsi="Times New Roman" w:cs="Times New Roman"/>
          <w:color w:val="000000"/>
          <w:sz w:val="24"/>
          <w:szCs w:val="24"/>
          <w:shd w:val="clear" w:color="auto" w:fill="FFFFFF"/>
        </w:rPr>
        <w:t> was a myth that discussed the connection they had to the gods and to the universe, in general. The Prometheus myth looks at man's connection to their gods, and their connection to other men, animals, and the entire realm of existence.</w:t>
      </w:r>
    </w:p>
    <w:p w:rsidR="002C425D" w:rsidRPr="002C425D" w:rsidRDefault="002C425D" w:rsidP="00A61A46">
      <w:pPr>
        <w:autoSpaceDE w:val="0"/>
        <w:autoSpaceDN w:val="0"/>
        <w:adjustRightInd w:val="0"/>
        <w:spacing w:after="0" w:line="480" w:lineRule="auto"/>
        <w:ind w:firstLine="1701"/>
        <w:rPr>
          <w:rFonts w:ascii="Times New Roman" w:hAnsi="Times New Roman" w:cs="Times New Roman"/>
          <w:b/>
          <w:sz w:val="24"/>
          <w:szCs w:val="24"/>
          <w:shd w:val="clear" w:color="auto" w:fill="FAFAFA"/>
        </w:rPr>
      </w:pPr>
      <w:r>
        <w:rPr>
          <w:rFonts w:ascii="Times New Roman" w:hAnsi="Times New Roman" w:cs="Times New Roman"/>
          <w:color w:val="000000"/>
          <w:sz w:val="24"/>
          <w:szCs w:val="24"/>
          <w:shd w:val="clear" w:color="auto" w:fill="FFFFFF"/>
        </w:rPr>
        <w:t>Sacrifice was at the centre of Greeks culture. It was seen as a way communicating to gods. Failure to offer sacrifices in the ancient Greece, meant that the gods could be angered and be cruel on people and that is why sacrifice was very essential.</w:t>
      </w:r>
    </w:p>
    <w:p w:rsidR="003B5E5D" w:rsidRDefault="003B5E5D" w:rsidP="00A61A46">
      <w:pPr>
        <w:autoSpaceDE w:val="0"/>
        <w:autoSpaceDN w:val="0"/>
        <w:adjustRightInd w:val="0"/>
        <w:spacing w:after="0" w:line="480" w:lineRule="auto"/>
        <w:ind w:firstLine="1701"/>
        <w:rPr>
          <w:rFonts w:ascii="Times New Roman" w:hAnsi="Times New Roman" w:cs="Times New Roman"/>
          <w:sz w:val="24"/>
          <w:szCs w:val="24"/>
          <w:shd w:val="clear" w:color="auto" w:fill="FAFAFA"/>
        </w:rPr>
      </w:pPr>
    </w:p>
    <w:p w:rsidR="003B5E5D" w:rsidRDefault="003B5E5D" w:rsidP="00A61A46">
      <w:pPr>
        <w:autoSpaceDE w:val="0"/>
        <w:autoSpaceDN w:val="0"/>
        <w:adjustRightInd w:val="0"/>
        <w:spacing w:after="0" w:line="480" w:lineRule="auto"/>
        <w:ind w:firstLine="1701"/>
        <w:rPr>
          <w:rFonts w:ascii="Times New Roman" w:hAnsi="Times New Roman" w:cs="Times New Roman"/>
          <w:sz w:val="24"/>
          <w:szCs w:val="24"/>
          <w:shd w:val="clear" w:color="auto" w:fill="FAFAFA"/>
        </w:rPr>
      </w:pPr>
    </w:p>
    <w:p w:rsidR="003B5E5D" w:rsidRPr="003B5E5D" w:rsidRDefault="003B5E5D" w:rsidP="00A61A46">
      <w:pPr>
        <w:autoSpaceDE w:val="0"/>
        <w:autoSpaceDN w:val="0"/>
        <w:adjustRightInd w:val="0"/>
        <w:spacing w:after="0" w:line="480" w:lineRule="auto"/>
        <w:ind w:firstLine="1701"/>
        <w:rPr>
          <w:rFonts w:ascii="Times New Roman" w:hAnsi="Times New Roman" w:cs="Times New Roman"/>
          <w:sz w:val="24"/>
          <w:szCs w:val="24"/>
        </w:rPr>
      </w:pPr>
    </w:p>
    <w:p w:rsidR="009A1CC8" w:rsidRDefault="009A1CC8"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A61A46">
      <w:pPr>
        <w:autoSpaceDE w:val="0"/>
        <w:autoSpaceDN w:val="0"/>
        <w:adjustRightInd w:val="0"/>
        <w:spacing w:after="0" w:line="480" w:lineRule="auto"/>
        <w:ind w:firstLine="1701"/>
        <w:rPr>
          <w:rFonts w:ascii="Times New Roman" w:hAnsi="Times New Roman" w:cs="Times New Roman"/>
          <w:sz w:val="24"/>
          <w:szCs w:val="24"/>
        </w:rPr>
      </w:pPr>
    </w:p>
    <w:p w:rsidR="00B466AD" w:rsidRDefault="00B466AD" w:rsidP="00B466AD">
      <w:pPr>
        <w:autoSpaceDE w:val="0"/>
        <w:autoSpaceDN w:val="0"/>
        <w:adjustRightInd w:val="0"/>
        <w:spacing w:after="0" w:line="480" w:lineRule="auto"/>
        <w:ind w:firstLine="1701"/>
        <w:jc w:val="center"/>
        <w:rPr>
          <w:rFonts w:ascii="Times New Roman" w:hAnsi="Times New Roman" w:cs="Times New Roman"/>
          <w:b/>
          <w:sz w:val="24"/>
          <w:szCs w:val="24"/>
        </w:rPr>
      </w:pPr>
      <w:r w:rsidRPr="00B466AD">
        <w:rPr>
          <w:rFonts w:ascii="Times New Roman" w:hAnsi="Times New Roman" w:cs="Times New Roman"/>
          <w:b/>
          <w:sz w:val="24"/>
          <w:szCs w:val="24"/>
        </w:rPr>
        <w:t>References</w:t>
      </w:r>
    </w:p>
    <w:p w:rsidR="00B466AD" w:rsidRDefault="00A8733E" w:rsidP="00B466AD">
      <w:pPr>
        <w:autoSpaceDE w:val="0"/>
        <w:autoSpaceDN w:val="0"/>
        <w:adjustRightInd w:val="0"/>
        <w:spacing w:after="0" w:line="480" w:lineRule="auto"/>
        <w:ind w:firstLine="1701"/>
        <w:rPr>
          <w:rFonts w:ascii="Times New Roman" w:hAnsi="Times New Roman" w:cs="Times New Roman"/>
          <w:sz w:val="24"/>
          <w:szCs w:val="24"/>
        </w:rPr>
      </w:pPr>
      <w:r>
        <w:rPr>
          <w:rFonts w:ascii="Times New Roman" w:hAnsi="Times New Roman" w:cs="Times New Roman"/>
          <w:sz w:val="24"/>
          <w:szCs w:val="24"/>
        </w:rPr>
        <w:t>Caldwell, Richard S.</w:t>
      </w:r>
      <w:r w:rsidR="00B466AD" w:rsidRPr="00B466AD">
        <w:rPr>
          <w:rFonts w:ascii="Times New Roman" w:hAnsi="Times New Roman" w:cs="Times New Roman"/>
          <w:sz w:val="24"/>
          <w:szCs w:val="24"/>
        </w:rPr>
        <w:t xml:space="preserve"> Hesiod's Theogony. Cambridge, Ma: Focus Information Group, 1987.</w:t>
      </w:r>
    </w:p>
    <w:p w:rsidR="00A8733E" w:rsidRDefault="00A8733E" w:rsidP="00B466AD">
      <w:pPr>
        <w:autoSpaceDE w:val="0"/>
        <w:autoSpaceDN w:val="0"/>
        <w:adjustRightInd w:val="0"/>
        <w:spacing w:after="0" w:line="480" w:lineRule="auto"/>
        <w:ind w:firstLine="1701"/>
        <w:rPr>
          <w:rFonts w:ascii="Times New Roman" w:hAnsi="Times New Roman" w:cs="Times New Roman"/>
          <w:sz w:val="24"/>
          <w:szCs w:val="24"/>
          <w:shd w:val="clear" w:color="auto" w:fill="FFFFFF"/>
        </w:rPr>
      </w:pPr>
      <w:r w:rsidRPr="00A8733E">
        <w:rPr>
          <w:rFonts w:ascii="Times New Roman" w:hAnsi="Times New Roman" w:cs="Times New Roman"/>
          <w:sz w:val="24"/>
          <w:szCs w:val="24"/>
          <w:shd w:val="clear" w:color="auto" w:fill="FFFFFF"/>
        </w:rPr>
        <w:t>Davidson, H.R. Ellis. 1964. </w:t>
      </w:r>
      <w:r w:rsidRPr="00A8733E">
        <w:rPr>
          <w:rStyle w:val="Emphasis"/>
          <w:rFonts w:ascii="Times New Roman" w:hAnsi="Times New Roman" w:cs="Times New Roman"/>
          <w:sz w:val="24"/>
          <w:szCs w:val="24"/>
        </w:rPr>
        <w:t>Gods and Myths of Northern Europe</w:t>
      </w:r>
      <w:r w:rsidRPr="00A8733E">
        <w:rPr>
          <w:rFonts w:ascii="Times New Roman" w:hAnsi="Times New Roman" w:cs="Times New Roman"/>
          <w:sz w:val="24"/>
          <w:szCs w:val="24"/>
          <w:shd w:val="clear" w:color="auto" w:fill="FFFFFF"/>
        </w:rPr>
        <w:t>. Oxford: Oxford University Press.</w:t>
      </w:r>
    </w:p>
    <w:p w:rsidR="00A8733E" w:rsidRPr="00A8733E" w:rsidRDefault="00A8733E" w:rsidP="00B466AD">
      <w:pPr>
        <w:autoSpaceDE w:val="0"/>
        <w:autoSpaceDN w:val="0"/>
        <w:adjustRightInd w:val="0"/>
        <w:spacing w:after="0" w:line="480" w:lineRule="auto"/>
        <w:ind w:firstLine="1701"/>
        <w:rPr>
          <w:rFonts w:ascii="Times New Roman" w:hAnsi="Times New Roman" w:cs="Times New Roman"/>
          <w:sz w:val="24"/>
          <w:szCs w:val="24"/>
        </w:rPr>
      </w:pPr>
      <w:r w:rsidRPr="00A8733E">
        <w:rPr>
          <w:rFonts w:ascii="Times New Roman" w:hAnsi="Times New Roman" w:cs="Times New Roman"/>
          <w:color w:val="000000"/>
          <w:sz w:val="24"/>
          <w:szCs w:val="24"/>
          <w:shd w:val="clear" w:color="auto" w:fill="FFFFFF"/>
        </w:rPr>
        <w:t>Hesiod. 2007. </w:t>
      </w:r>
      <w:r w:rsidRPr="00A8733E">
        <w:rPr>
          <w:rStyle w:val="Emphasis"/>
          <w:rFonts w:ascii="Times New Roman" w:hAnsi="Times New Roman" w:cs="Times New Roman"/>
          <w:color w:val="000000"/>
          <w:sz w:val="24"/>
          <w:szCs w:val="24"/>
        </w:rPr>
        <w:t>Hesiod the Homeric Hymns and Homerica</w:t>
      </w:r>
      <w:r w:rsidRPr="00A8733E">
        <w:rPr>
          <w:rFonts w:ascii="Times New Roman" w:hAnsi="Times New Roman" w:cs="Times New Roman"/>
          <w:color w:val="000000"/>
          <w:sz w:val="24"/>
          <w:szCs w:val="24"/>
          <w:shd w:val="clear" w:color="auto" w:fill="FFFFFF"/>
        </w:rPr>
        <w:t>, trans. by Hugh G</w:t>
      </w:r>
      <w:r>
        <w:rPr>
          <w:rFonts w:ascii="Times New Roman" w:hAnsi="Times New Roman" w:cs="Times New Roman"/>
          <w:color w:val="000000"/>
          <w:sz w:val="24"/>
          <w:szCs w:val="24"/>
          <w:shd w:val="clear" w:color="auto" w:fill="FFFFFF"/>
        </w:rPr>
        <w:t xml:space="preserve">. Evelyn-White. Charleston, SC: </w:t>
      </w:r>
      <w:r w:rsidRPr="00A8733E">
        <w:rPr>
          <w:rFonts w:ascii="Times New Roman" w:hAnsi="Times New Roman" w:cs="Times New Roman"/>
          <w:color w:val="000000"/>
          <w:sz w:val="24"/>
          <w:szCs w:val="24"/>
          <w:shd w:val="clear" w:color="auto" w:fill="FFFFFF"/>
        </w:rPr>
        <w:t>BiblioLife</w:t>
      </w:r>
      <w:r>
        <w:rPr>
          <w:rFonts w:ascii="Times New Roman" w:hAnsi="Times New Roman" w:cs="Times New Roman"/>
          <w:color w:val="000000"/>
          <w:sz w:val="24"/>
          <w:szCs w:val="24"/>
          <w:shd w:val="clear" w:color="auto" w:fill="FFFFFF"/>
        </w:rPr>
        <w:t>.</w:t>
      </w:r>
    </w:p>
    <w:p w:rsidR="00B466AD" w:rsidRDefault="00B466AD" w:rsidP="00B466AD">
      <w:pPr>
        <w:autoSpaceDE w:val="0"/>
        <w:autoSpaceDN w:val="0"/>
        <w:adjustRightInd w:val="0"/>
        <w:spacing w:after="0" w:line="480" w:lineRule="auto"/>
        <w:ind w:firstLine="1701"/>
        <w:rPr>
          <w:rFonts w:ascii="Times New Roman" w:hAnsi="Times New Roman" w:cs="Times New Roman"/>
          <w:sz w:val="24"/>
          <w:szCs w:val="24"/>
        </w:rPr>
      </w:pPr>
      <w:r w:rsidRPr="00B466AD">
        <w:rPr>
          <w:rFonts w:ascii="Times New Roman" w:hAnsi="Times New Roman" w:cs="Times New Roman"/>
          <w:sz w:val="24"/>
          <w:szCs w:val="24"/>
        </w:rPr>
        <w:t xml:space="preserve">Lattimore, Richmond. The Odyssey of Homer. New York: Harper &amp; Row, 1967. </w:t>
      </w:r>
      <w:r w:rsidRPr="00B466AD">
        <w:rPr>
          <w:rFonts w:ascii="Times New Roman" w:hAnsi="Times New Roman" w:cs="Times New Roman"/>
          <w:sz w:val="24"/>
          <w:szCs w:val="24"/>
        </w:rPr>
        <w:t xml:space="preserve">   </w:t>
      </w:r>
    </w:p>
    <w:p w:rsidR="00B466AD" w:rsidRPr="00B466AD" w:rsidRDefault="00B466AD" w:rsidP="00B466AD">
      <w:pPr>
        <w:autoSpaceDE w:val="0"/>
        <w:autoSpaceDN w:val="0"/>
        <w:adjustRightInd w:val="0"/>
        <w:spacing w:after="0" w:line="480" w:lineRule="auto"/>
        <w:ind w:firstLine="1701"/>
        <w:rPr>
          <w:rFonts w:ascii="Times New Roman" w:hAnsi="Times New Roman" w:cs="Times New Roman"/>
          <w:b/>
          <w:sz w:val="24"/>
          <w:szCs w:val="24"/>
        </w:rPr>
      </w:pPr>
      <w:r w:rsidRPr="00B466AD">
        <w:rPr>
          <w:rFonts w:ascii="Times New Roman" w:hAnsi="Times New Roman" w:cs="Times New Roman"/>
          <w:sz w:val="24"/>
          <w:szCs w:val="24"/>
        </w:rPr>
        <w:t xml:space="preserve">Lattimore, Richmond. The Iliad;. Chicago: University of Chicago Press, </w:t>
      </w:r>
      <w:bookmarkStart w:id="0" w:name="_GoBack"/>
      <w:bookmarkEnd w:id="0"/>
      <w:r w:rsidRPr="00B466AD">
        <w:rPr>
          <w:rFonts w:ascii="Times New Roman" w:hAnsi="Times New Roman" w:cs="Times New Roman"/>
          <w:sz w:val="24"/>
          <w:szCs w:val="24"/>
        </w:rPr>
        <w:t>1951.</w:t>
      </w:r>
    </w:p>
    <w:p w:rsidR="00634D86" w:rsidRDefault="00A8733E" w:rsidP="00634D86">
      <w:pPr>
        <w:autoSpaceDE w:val="0"/>
        <w:autoSpaceDN w:val="0"/>
        <w:adjustRightInd w:val="0"/>
        <w:spacing w:after="0" w:line="480" w:lineRule="auto"/>
        <w:ind w:firstLine="1701"/>
        <w:rPr>
          <w:rFonts w:ascii="Times New Roman" w:hAnsi="Times New Roman" w:cs="Times New Roman"/>
          <w:sz w:val="24"/>
          <w:szCs w:val="24"/>
        </w:rPr>
      </w:pPr>
      <w:r w:rsidRPr="00A8733E">
        <w:rPr>
          <w:rFonts w:ascii="Times New Roman" w:hAnsi="Times New Roman" w:cs="Times New Roman"/>
          <w:sz w:val="24"/>
          <w:szCs w:val="24"/>
        </w:rPr>
        <w:t>Naiden, F. S.. Smoke signals for the gods: ancient Greek sacrifice from the Archaic through Roman periods. New York: Oxford University Press, 2013.</w:t>
      </w:r>
    </w:p>
    <w:p w:rsidR="00A8733E" w:rsidRPr="00A8733E" w:rsidRDefault="00A8733E" w:rsidP="00634D86">
      <w:pPr>
        <w:autoSpaceDE w:val="0"/>
        <w:autoSpaceDN w:val="0"/>
        <w:adjustRightInd w:val="0"/>
        <w:spacing w:after="0" w:line="480" w:lineRule="auto"/>
        <w:ind w:firstLine="1701"/>
        <w:rPr>
          <w:rFonts w:ascii="Times New Roman" w:hAnsi="Times New Roman" w:cs="Times New Roman"/>
          <w:sz w:val="24"/>
          <w:szCs w:val="24"/>
        </w:rPr>
      </w:pPr>
    </w:p>
    <w:sectPr w:rsidR="00A8733E" w:rsidRPr="00A8733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25D" w:rsidRDefault="002C425D" w:rsidP="002C425D">
      <w:pPr>
        <w:spacing w:after="0" w:line="240" w:lineRule="auto"/>
      </w:pPr>
      <w:r>
        <w:separator/>
      </w:r>
    </w:p>
  </w:endnote>
  <w:endnote w:type="continuationSeparator" w:id="0">
    <w:p w:rsidR="002C425D" w:rsidRDefault="002C425D" w:rsidP="002C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aramond-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25D" w:rsidRDefault="002C425D" w:rsidP="002C425D">
      <w:pPr>
        <w:spacing w:after="0" w:line="240" w:lineRule="auto"/>
      </w:pPr>
      <w:r>
        <w:separator/>
      </w:r>
    </w:p>
  </w:footnote>
  <w:footnote w:type="continuationSeparator" w:id="0">
    <w:p w:rsidR="002C425D" w:rsidRDefault="002C425D" w:rsidP="002C42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6825259"/>
      <w:docPartObj>
        <w:docPartGallery w:val="Page Numbers (Top of Page)"/>
        <w:docPartUnique/>
      </w:docPartObj>
    </w:sdtPr>
    <w:sdtEndPr>
      <w:rPr>
        <w:noProof/>
      </w:rPr>
    </w:sdtEndPr>
    <w:sdtContent>
      <w:p w:rsidR="002C425D" w:rsidRDefault="002C425D">
        <w:pPr>
          <w:pStyle w:val="Header"/>
          <w:jc w:val="right"/>
        </w:pPr>
        <w:r>
          <w:fldChar w:fldCharType="begin"/>
        </w:r>
        <w:r>
          <w:instrText xml:space="preserve"> PAGE   \* MERGEFORMAT </w:instrText>
        </w:r>
        <w:r>
          <w:fldChar w:fldCharType="separate"/>
        </w:r>
        <w:r w:rsidR="000966A4">
          <w:rPr>
            <w:noProof/>
          </w:rPr>
          <w:t>1</w:t>
        </w:r>
        <w:r>
          <w:rPr>
            <w:noProof/>
          </w:rPr>
          <w:fldChar w:fldCharType="end"/>
        </w:r>
      </w:p>
    </w:sdtContent>
  </w:sdt>
  <w:p w:rsidR="002C425D" w:rsidRPr="002C425D" w:rsidRDefault="002C425D">
    <w:pPr>
      <w:pStyle w:val="Header"/>
      <w:rPr>
        <w:rFonts w:ascii="Times New Roman" w:hAnsi="Times New Roman" w:cs="Times New Roman"/>
      </w:rPr>
    </w:pPr>
    <w:r w:rsidRPr="002C425D">
      <w:rPr>
        <w:rFonts w:ascii="Times New Roman" w:hAnsi="Times New Roman" w:cs="Times New Roman"/>
      </w:rPr>
      <w:t>RUNNING HEAD: EFFECTS OF SACRIFICE IN THE GREEK MYTH- THEOGONY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C06"/>
    <w:rsid w:val="000464A9"/>
    <w:rsid w:val="000966A4"/>
    <w:rsid w:val="000B21D9"/>
    <w:rsid w:val="000E4A28"/>
    <w:rsid w:val="00176880"/>
    <w:rsid w:val="001D0477"/>
    <w:rsid w:val="002857D5"/>
    <w:rsid w:val="002B4045"/>
    <w:rsid w:val="002C425D"/>
    <w:rsid w:val="003B5E5D"/>
    <w:rsid w:val="003F75EB"/>
    <w:rsid w:val="005B716B"/>
    <w:rsid w:val="005C5B87"/>
    <w:rsid w:val="005F42B9"/>
    <w:rsid w:val="00634D86"/>
    <w:rsid w:val="006724EC"/>
    <w:rsid w:val="00675C06"/>
    <w:rsid w:val="009A0043"/>
    <w:rsid w:val="009A1CC8"/>
    <w:rsid w:val="00A165FD"/>
    <w:rsid w:val="00A61A46"/>
    <w:rsid w:val="00A8733E"/>
    <w:rsid w:val="00B05043"/>
    <w:rsid w:val="00B466AD"/>
    <w:rsid w:val="00D02CE1"/>
    <w:rsid w:val="00DF5C49"/>
    <w:rsid w:val="00FE0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241EE7-F816-479F-A184-E23253E82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75C06"/>
    <w:rPr>
      <w:i/>
      <w:iCs/>
    </w:rPr>
  </w:style>
  <w:style w:type="character" w:styleId="Hyperlink">
    <w:name w:val="Hyperlink"/>
    <w:basedOn w:val="DefaultParagraphFont"/>
    <w:uiPriority w:val="99"/>
    <w:semiHidden/>
    <w:unhideWhenUsed/>
    <w:rsid w:val="003F75EB"/>
    <w:rPr>
      <w:color w:val="0000FF"/>
      <w:u w:val="single"/>
    </w:rPr>
  </w:style>
  <w:style w:type="paragraph" w:styleId="Header">
    <w:name w:val="header"/>
    <w:basedOn w:val="Normal"/>
    <w:link w:val="HeaderChar"/>
    <w:uiPriority w:val="99"/>
    <w:unhideWhenUsed/>
    <w:rsid w:val="002C42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425D"/>
  </w:style>
  <w:style w:type="paragraph" w:styleId="Footer">
    <w:name w:val="footer"/>
    <w:basedOn w:val="Normal"/>
    <w:link w:val="FooterChar"/>
    <w:uiPriority w:val="99"/>
    <w:unhideWhenUsed/>
    <w:rsid w:val="002C42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2020-03-28T04:22:00Z</dcterms:created>
  <dcterms:modified xsi:type="dcterms:W3CDTF">2020-03-28T04:22:00Z</dcterms:modified>
</cp:coreProperties>
</file>